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31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1"/>
        <w:gridCol w:w="224"/>
        <w:gridCol w:w="4567"/>
        <w:gridCol w:w="224"/>
        <w:gridCol w:w="2820"/>
        <w:gridCol w:w="1971"/>
        <w:gridCol w:w="1073"/>
        <w:gridCol w:w="3044"/>
        <w:gridCol w:w="674"/>
        <w:gridCol w:w="2370"/>
        <w:gridCol w:w="674"/>
        <w:gridCol w:w="3044"/>
        <w:gridCol w:w="3044"/>
        <w:gridCol w:w="3044"/>
      </w:tblGrid>
      <w:tr w:rsidR="00592BBE" w14:paraId="62DAEC19" w14:textId="0FCB00B1" w:rsidTr="009161A1">
        <w:trPr>
          <w:trHeight w:val="894"/>
        </w:trPr>
        <w:tc>
          <w:tcPr>
            <w:tcW w:w="5015" w:type="dxa"/>
            <w:gridSpan w:val="2"/>
          </w:tcPr>
          <w:p w14:paraId="08DCE66B" w14:textId="77777777" w:rsidR="00592BBE" w:rsidRPr="00042213" w:rsidRDefault="00592BBE" w:rsidP="00CD7FE4">
            <w:pPr>
              <w:jc w:val="both"/>
              <w:rPr>
                <w:rFonts w:asciiTheme="majorBidi" w:hAnsiTheme="majorBidi" w:cstheme="majorBidi"/>
                <w:sz w:val="24"/>
                <w:szCs w:val="24"/>
              </w:rPr>
            </w:pPr>
            <w:r w:rsidRPr="00042213">
              <w:rPr>
                <w:rFonts w:asciiTheme="majorBidi" w:hAnsiTheme="majorBidi" w:cstheme="majorBidi"/>
                <w:sz w:val="24"/>
                <w:szCs w:val="24"/>
              </w:rPr>
              <w:t xml:space="preserve">The term “Buyer” refers to Union Aid (UA). The term “Supplier” refers to the entity named on the order and contracting with the Buyer. The term “Contract” can be taken to mean either (a) the purchase order or (b) the supply/service agreement, whichever is in place. </w:t>
            </w:r>
          </w:p>
          <w:p w14:paraId="46DC3487" w14:textId="78296AAB" w:rsidR="00592BBE" w:rsidRPr="00042213" w:rsidRDefault="00592BBE">
            <w:pPr>
              <w:rPr>
                <w:rFonts w:ascii="Times New Roman" w:eastAsia="Calibri" w:hAnsi="Times New Roman" w:cs="Times New Roman"/>
              </w:rPr>
            </w:pPr>
          </w:p>
        </w:tc>
        <w:tc>
          <w:tcPr>
            <w:tcW w:w="4791" w:type="dxa"/>
            <w:gridSpan w:val="2"/>
          </w:tcPr>
          <w:p w14:paraId="1A53D58F" w14:textId="31CEFAE2" w:rsidR="00592BBE" w:rsidRPr="00966905" w:rsidRDefault="00592BBE" w:rsidP="0016341A">
            <w:pPr>
              <w:bidi/>
              <w:rPr>
                <w:rFonts w:ascii="Times New Roman" w:eastAsia="Calibri" w:hAnsi="Times New Roman" w:cs="Times New Roman"/>
              </w:rPr>
            </w:pPr>
            <w:r>
              <w:rPr>
                <w:rtl/>
              </w:rPr>
              <w:t>اصطلاح «خریدار» به اتحادیه</w:t>
            </w:r>
            <w:r>
              <w:t xml:space="preserve"> Union Aid (UA) </w:t>
            </w:r>
            <w:r>
              <w:rPr>
                <w:rtl/>
              </w:rPr>
              <w:t>اطلاق می‌گردد. اصطلاح «تأمین‌کننده» به آن شرکتی اطلاق می‌شود که نام آن در سفارش درج شده و با خریدار قرارداد منعقد می‌نماید. اصطلاح «قرارداد» می‌تواند به یکی از موارد زیر اشاره داشته باشد: (الف) سفارش خرید، یا (ب) قرارداد تأمین/ارائه خدمات، هرکدام که در حال اجرا باشد</w:t>
            </w:r>
          </w:p>
        </w:tc>
        <w:tc>
          <w:tcPr>
            <w:tcW w:w="4791" w:type="dxa"/>
            <w:gridSpan w:val="2"/>
            <w:tcBorders>
              <w:left w:val="nil"/>
            </w:tcBorders>
          </w:tcPr>
          <w:p w14:paraId="47300C0B" w14:textId="647291E4" w:rsidR="00592BBE" w:rsidRPr="00966905" w:rsidRDefault="00592BBE" w:rsidP="0016341A">
            <w:pPr>
              <w:bidi/>
              <w:rPr>
                <w:rFonts w:ascii="Times New Roman" w:eastAsia="Calibri" w:hAnsi="Times New Roman" w:cs="Times New Roman"/>
              </w:rPr>
            </w:pPr>
          </w:p>
        </w:tc>
        <w:tc>
          <w:tcPr>
            <w:tcW w:w="4791" w:type="dxa"/>
            <w:gridSpan w:val="3"/>
          </w:tcPr>
          <w:p w14:paraId="08D808EC" w14:textId="367BD1E5" w:rsidR="00592BBE" w:rsidRPr="00966905" w:rsidRDefault="00592BBE" w:rsidP="0016341A">
            <w:pPr>
              <w:bidi/>
              <w:rPr>
                <w:rFonts w:ascii="Times New Roman" w:eastAsia="Calibri" w:hAnsi="Times New Roman" w:cs="Times New Roman"/>
              </w:rPr>
            </w:pPr>
          </w:p>
        </w:tc>
        <w:tc>
          <w:tcPr>
            <w:tcW w:w="3044" w:type="dxa"/>
            <w:gridSpan w:val="2"/>
          </w:tcPr>
          <w:p w14:paraId="79E637D3" w14:textId="77777777" w:rsidR="00592BBE" w:rsidRPr="00966905" w:rsidRDefault="00592BBE" w:rsidP="0016341A">
            <w:pPr>
              <w:bidi/>
              <w:rPr>
                <w:rFonts w:ascii="Times New Roman" w:eastAsia="Calibri" w:hAnsi="Times New Roman" w:cs="Times New Roman"/>
              </w:rPr>
            </w:pPr>
          </w:p>
        </w:tc>
        <w:tc>
          <w:tcPr>
            <w:tcW w:w="3044" w:type="dxa"/>
          </w:tcPr>
          <w:p w14:paraId="0FF89C55" w14:textId="77777777" w:rsidR="00592BBE" w:rsidRPr="00966905" w:rsidRDefault="00592BBE" w:rsidP="0016341A">
            <w:pPr>
              <w:bidi/>
              <w:rPr>
                <w:rFonts w:ascii="Times New Roman" w:eastAsia="Calibri" w:hAnsi="Times New Roman" w:cs="Times New Roman"/>
              </w:rPr>
            </w:pPr>
          </w:p>
        </w:tc>
        <w:tc>
          <w:tcPr>
            <w:tcW w:w="3044" w:type="dxa"/>
          </w:tcPr>
          <w:p w14:paraId="4F9213F6" w14:textId="77777777" w:rsidR="00592BBE" w:rsidRPr="00966905" w:rsidRDefault="00592BBE" w:rsidP="0016341A">
            <w:pPr>
              <w:bidi/>
              <w:rPr>
                <w:rFonts w:ascii="Times New Roman" w:eastAsia="Calibri" w:hAnsi="Times New Roman" w:cs="Times New Roman"/>
              </w:rPr>
            </w:pPr>
          </w:p>
        </w:tc>
        <w:tc>
          <w:tcPr>
            <w:tcW w:w="3044" w:type="dxa"/>
          </w:tcPr>
          <w:p w14:paraId="3214AF37" w14:textId="77777777" w:rsidR="00592BBE" w:rsidRPr="00966905" w:rsidRDefault="00592BBE" w:rsidP="0016341A">
            <w:pPr>
              <w:bidi/>
              <w:rPr>
                <w:rFonts w:ascii="Times New Roman" w:eastAsia="Calibri" w:hAnsi="Times New Roman" w:cs="Times New Roman"/>
              </w:rPr>
            </w:pPr>
          </w:p>
        </w:tc>
      </w:tr>
      <w:tr w:rsidR="00592BBE" w14:paraId="3219AF48" w14:textId="5E92AB91" w:rsidTr="009161A1">
        <w:trPr>
          <w:trHeight w:val="894"/>
        </w:trPr>
        <w:tc>
          <w:tcPr>
            <w:tcW w:w="5015" w:type="dxa"/>
            <w:gridSpan w:val="2"/>
          </w:tcPr>
          <w:p w14:paraId="1E661F3F" w14:textId="77777777" w:rsidR="00592BBE" w:rsidRPr="005F0275" w:rsidRDefault="00592BBE" w:rsidP="00A6644C">
            <w:pPr>
              <w:rPr>
                <w:rFonts w:asciiTheme="majorBidi" w:hAnsiTheme="majorBidi" w:cstheme="majorBidi"/>
                <w:b/>
                <w:bCs/>
                <w:sz w:val="24"/>
                <w:szCs w:val="24"/>
              </w:rPr>
            </w:pPr>
            <w:r w:rsidRPr="005F0275">
              <w:rPr>
                <w:rFonts w:asciiTheme="majorBidi" w:hAnsiTheme="majorBidi" w:cstheme="majorBidi"/>
                <w:b/>
                <w:bCs/>
                <w:sz w:val="24"/>
                <w:szCs w:val="24"/>
              </w:rPr>
              <w:t>GENERAL TERMS AND CONDITIONS</w:t>
            </w:r>
          </w:p>
          <w:p w14:paraId="1ED2C697" w14:textId="77777777" w:rsidR="00592BBE" w:rsidRPr="005F0275" w:rsidRDefault="00592BBE" w:rsidP="00CD7FE4">
            <w:pPr>
              <w:jc w:val="both"/>
              <w:rPr>
                <w:rFonts w:asciiTheme="majorBidi" w:hAnsiTheme="majorBidi" w:cstheme="majorBidi"/>
                <w:sz w:val="24"/>
                <w:szCs w:val="24"/>
              </w:rPr>
            </w:pPr>
          </w:p>
        </w:tc>
        <w:tc>
          <w:tcPr>
            <w:tcW w:w="4791" w:type="dxa"/>
            <w:gridSpan w:val="2"/>
          </w:tcPr>
          <w:p w14:paraId="241D1DE9" w14:textId="77777777" w:rsidR="00592BBE" w:rsidRPr="00137C66" w:rsidRDefault="00592BBE" w:rsidP="003429FB">
            <w:pPr>
              <w:jc w:val="right"/>
              <w:rPr>
                <w:bCs/>
                <w:sz w:val="32"/>
                <w:szCs w:val="32"/>
              </w:rPr>
            </w:pPr>
            <w:r w:rsidRPr="00355046">
              <w:rPr>
                <w:rFonts w:hint="cs"/>
                <w:bCs/>
                <w:sz w:val="24"/>
                <w:szCs w:val="24"/>
                <w:rtl/>
              </w:rPr>
              <w:t>شرایط  و ضوابط عمومی</w:t>
            </w:r>
          </w:p>
          <w:p w14:paraId="17194841" w14:textId="77777777" w:rsidR="00592BBE" w:rsidRDefault="00592BBE" w:rsidP="0016341A">
            <w:pPr>
              <w:bidi/>
              <w:rPr>
                <w:rtl/>
              </w:rPr>
            </w:pPr>
          </w:p>
        </w:tc>
        <w:tc>
          <w:tcPr>
            <w:tcW w:w="4791" w:type="dxa"/>
            <w:gridSpan w:val="2"/>
            <w:tcBorders>
              <w:left w:val="nil"/>
            </w:tcBorders>
          </w:tcPr>
          <w:p w14:paraId="3FF59E56" w14:textId="77777777" w:rsidR="00592BBE" w:rsidRPr="00966905" w:rsidRDefault="00592BBE" w:rsidP="0016341A">
            <w:pPr>
              <w:bidi/>
              <w:rPr>
                <w:rFonts w:ascii="Times New Roman" w:eastAsia="Calibri" w:hAnsi="Times New Roman" w:cs="Times New Roman"/>
              </w:rPr>
            </w:pPr>
          </w:p>
        </w:tc>
        <w:tc>
          <w:tcPr>
            <w:tcW w:w="4791" w:type="dxa"/>
            <w:gridSpan w:val="3"/>
          </w:tcPr>
          <w:p w14:paraId="4CC80FF9" w14:textId="77777777" w:rsidR="00592BBE" w:rsidRPr="00966905" w:rsidRDefault="00592BBE" w:rsidP="0016341A">
            <w:pPr>
              <w:bidi/>
              <w:rPr>
                <w:rFonts w:ascii="Times New Roman" w:eastAsia="Calibri" w:hAnsi="Times New Roman" w:cs="Times New Roman"/>
              </w:rPr>
            </w:pPr>
          </w:p>
        </w:tc>
        <w:tc>
          <w:tcPr>
            <w:tcW w:w="3044" w:type="dxa"/>
            <w:gridSpan w:val="2"/>
          </w:tcPr>
          <w:p w14:paraId="3BCCCAAB" w14:textId="77777777" w:rsidR="00592BBE" w:rsidRPr="00966905" w:rsidRDefault="00592BBE" w:rsidP="0016341A">
            <w:pPr>
              <w:bidi/>
              <w:rPr>
                <w:rFonts w:ascii="Times New Roman" w:eastAsia="Calibri" w:hAnsi="Times New Roman" w:cs="Times New Roman"/>
              </w:rPr>
            </w:pPr>
          </w:p>
        </w:tc>
        <w:tc>
          <w:tcPr>
            <w:tcW w:w="3044" w:type="dxa"/>
          </w:tcPr>
          <w:p w14:paraId="3A87D8AA" w14:textId="77777777" w:rsidR="00592BBE" w:rsidRPr="00966905" w:rsidRDefault="00592BBE" w:rsidP="0016341A">
            <w:pPr>
              <w:bidi/>
              <w:rPr>
                <w:rFonts w:ascii="Times New Roman" w:eastAsia="Calibri" w:hAnsi="Times New Roman" w:cs="Times New Roman"/>
              </w:rPr>
            </w:pPr>
          </w:p>
        </w:tc>
        <w:tc>
          <w:tcPr>
            <w:tcW w:w="3044" w:type="dxa"/>
          </w:tcPr>
          <w:p w14:paraId="088FC3BC" w14:textId="77777777" w:rsidR="00592BBE" w:rsidRPr="00966905" w:rsidRDefault="00592BBE" w:rsidP="0016341A">
            <w:pPr>
              <w:bidi/>
              <w:rPr>
                <w:rFonts w:ascii="Times New Roman" w:eastAsia="Calibri" w:hAnsi="Times New Roman" w:cs="Times New Roman"/>
              </w:rPr>
            </w:pPr>
          </w:p>
        </w:tc>
        <w:tc>
          <w:tcPr>
            <w:tcW w:w="3044" w:type="dxa"/>
          </w:tcPr>
          <w:p w14:paraId="0E54ABD6" w14:textId="77777777" w:rsidR="00592BBE" w:rsidRPr="00966905" w:rsidRDefault="00592BBE" w:rsidP="0016341A">
            <w:pPr>
              <w:bidi/>
              <w:rPr>
                <w:rFonts w:ascii="Times New Roman" w:eastAsia="Calibri" w:hAnsi="Times New Roman" w:cs="Times New Roman"/>
              </w:rPr>
            </w:pPr>
          </w:p>
        </w:tc>
      </w:tr>
      <w:tr w:rsidR="00592BBE" w14:paraId="51CFFEC1" w14:textId="6150EE7B" w:rsidTr="009161A1">
        <w:trPr>
          <w:trHeight w:val="894"/>
        </w:trPr>
        <w:tc>
          <w:tcPr>
            <w:tcW w:w="5015" w:type="dxa"/>
            <w:gridSpan w:val="2"/>
            <w:shd w:val="clear" w:color="auto" w:fill="auto"/>
          </w:tcPr>
          <w:p w14:paraId="1D5BDC5E" w14:textId="4D5F09A1" w:rsidR="00592BBE" w:rsidRPr="005F0275" w:rsidRDefault="00592BBE" w:rsidP="00042213">
            <w:pPr>
              <w:pStyle w:val="ListParagraph"/>
              <w:numPr>
                <w:ilvl w:val="0"/>
                <w:numId w:val="15"/>
              </w:numPr>
              <w:spacing w:after="0" w:line="240" w:lineRule="auto"/>
              <w:contextualSpacing/>
              <w:jc w:val="both"/>
              <w:rPr>
                <w:rFonts w:asciiTheme="majorBidi" w:eastAsiaTheme="minorHAnsi" w:hAnsiTheme="majorBidi" w:cstheme="majorBidi"/>
                <w:sz w:val="24"/>
                <w:szCs w:val="24"/>
              </w:rPr>
            </w:pPr>
            <w:r w:rsidRPr="002D289A">
              <w:rPr>
                <w:rFonts w:asciiTheme="majorBidi" w:eastAsiaTheme="minorHAnsi" w:hAnsiTheme="majorBidi" w:cstheme="majorBidi"/>
                <w:b/>
                <w:bCs/>
                <w:sz w:val="24"/>
                <w:szCs w:val="24"/>
              </w:rPr>
              <w:t>Price</w:t>
            </w:r>
            <w:r w:rsidRPr="005F0275">
              <w:rPr>
                <w:rFonts w:asciiTheme="majorBidi" w:eastAsiaTheme="minorHAnsi" w:hAnsiTheme="majorBidi" w:cstheme="majorBidi"/>
                <w:sz w:val="24"/>
                <w:szCs w:val="24"/>
              </w:rPr>
              <w:t>: The prices stated on the order shall be held firm for the period and/or quantity unless specifically stated otherwise</w:t>
            </w:r>
            <w:r w:rsidRPr="005F0275">
              <w:rPr>
                <w:rFonts w:asciiTheme="majorBidi" w:eastAsiaTheme="minorHAnsi" w:hAnsiTheme="majorBidi" w:cstheme="majorBidi" w:hint="cs"/>
                <w:sz w:val="24"/>
                <w:szCs w:val="24"/>
                <w:rtl/>
              </w:rPr>
              <w:t>.</w:t>
            </w:r>
          </w:p>
          <w:p w14:paraId="52CCF84B" w14:textId="77777777" w:rsidR="00592BBE" w:rsidRPr="005F0275" w:rsidRDefault="00592BBE" w:rsidP="00A6644C">
            <w:pPr>
              <w:rPr>
                <w:rFonts w:asciiTheme="majorBidi" w:hAnsiTheme="majorBidi" w:cstheme="majorBidi"/>
                <w:sz w:val="24"/>
                <w:szCs w:val="24"/>
              </w:rPr>
            </w:pPr>
          </w:p>
        </w:tc>
        <w:tc>
          <w:tcPr>
            <w:tcW w:w="4791" w:type="dxa"/>
            <w:gridSpan w:val="2"/>
          </w:tcPr>
          <w:p w14:paraId="72214295" w14:textId="3C3A8D9F" w:rsidR="00592BBE" w:rsidRPr="00860A94" w:rsidRDefault="00592BBE" w:rsidP="00BA71DF">
            <w:pPr>
              <w:pStyle w:val="ListParagraph"/>
              <w:numPr>
                <w:ilvl w:val="0"/>
                <w:numId w:val="16"/>
              </w:numPr>
              <w:bidi/>
              <w:spacing w:after="0" w:line="240" w:lineRule="auto"/>
              <w:ind w:left="0"/>
              <w:contextualSpacing/>
              <w:jc w:val="both"/>
              <w:rPr>
                <w:sz w:val="24"/>
                <w:szCs w:val="24"/>
              </w:rPr>
            </w:pPr>
            <w:r>
              <w:rPr>
                <w:rFonts w:hint="cs"/>
                <w:b/>
                <w:bCs/>
                <w:sz w:val="24"/>
                <w:szCs w:val="24"/>
                <w:rtl/>
                <w:lang w:bidi="prs-AF"/>
              </w:rPr>
              <w:t xml:space="preserve">۱. </w:t>
            </w:r>
            <w:r w:rsidRPr="00BA71DF">
              <w:rPr>
                <w:rFonts w:hint="cs"/>
                <w:b/>
                <w:bCs/>
                <w:sz w:val="24"/>
                <w:szCs w:val="24"/>
                <w:rtl/>
              </w:rPr>
              <w:t>قیمت</w:t>
            </w:r>
            <w:r w:rsidRPr="00860A94">
              <w:rPr>
                <w:rFonts w:hint="cs"/>
                <w:sz w:val="24"/>
                <w:szCs w:val="24"/>
                <w:rtl/>
              </w:rPr>
              <w:t xml:space="preserve">: </w:t>
            </w:r>
            <w:r w:rsidRPr="00860A94">
              <w:rPr>
                <w:rFonts w:hint="cs"/>
                <w:sz w:val="24"/>
                <w:szCs w:val="24"/>
                <w:rtl/>
                <w:lang w:bidi="fa-IR"/>
              </w:rPr>
              <w:t>قیمت های درج شده در سفارش خرید برای مدت زمان مشخص یا برای مقدار معینی بدون تغییر باقی خواهد ماند،</w:t>
            </w:r>
            <w:r w:rsidRPr="00860A94">
              <w:rPr>
                <w:rFonts w:hint="cs"/>
                <w:sz w:val="24"/>
                <w:szCs w:val="24"/>
                <w:rtl/>
              </w:rPr>
              <w:t xml:space="preserve"> مگر اینکه</w:t>
            </w:r>
            <w:r w:rsidRPr="00860A94">
              <w:rPr>
                <w:sz w:val="24"/>
                <w:szCs w:val="24"/>
              </w:rPr>
              <w:t xml:space="preserve"> </w:t>
            </w:r>
            <w:r w:rsidRPr="00860A94">
              <w:rPr>
                <w:rFonts w:hint="cs"/>
                <w:sz w:val="24"/>
                <w:szCs w:val="24"/>
                <w:rtl/>
                <w:lang w:bidi="ps-AF"/>
              </w:rPr>
              <w:t xml:space="preserve"> بطور خاص خلاف آن ذکر</w:t>
            </w:r>
            <w:r w:rsidRPr="00860A94">
              <w:rPr>
                <w:rFonts w:hint="cs"/>
                <w:sz w:val="24"/>
                <w:szCs w:val="24"/>
                <w:rtl/>
                <w:lang w:bidi="prs-AF"/>
              </w:rPr>
              <w:t xml:space="preserve"> گردیده باشد.</w:t>
            </w:r>
            <w:r w:rsidRPr="00860A94">
              <w:rPr>
                <w:rFonts w:hint="cs"/>
                <w:sz w:val="24"/>
                <w:szCs w:val="24"/>
                <w:rtl/>
              </w:rPr>
              <w:t xml:space="preserve"> </w:t>
            </w:r>
          </w:p>
          <w:p w14:paraId="1C5E37DB" w14:textId="77777777" w:rsidR="00592BBE" w:rsidRPr="00355046" w:rsidRDefault="00592BBE" w:rsidP="003429FB">
            <w:pPr>
              <w:jc w:val="right"/>
              <w:rPr>
                <w:bCs/>
                <w:sz w:val="24"/>
                <w:szCs w:val="24"/>
                <w:rtl/>
              </w:rPr>
            </w:pPr>
          </w:p>
        </w:tc>
        <w:tc>
          <w:tcPr>
            <w:tcW w:w="4791" w:type="dxa"/>
            <w:gridSpan w:val="2"/>
            <w:tcBorders>
              <w:left w:val="nil"/>
            </w:tcBorders>
          </w:tcPr>
          <w:p w14:paraId="65918188" w14:textId="77777777" w:rsidR="00592BBE" w:rsidRPr="00966905" w:rsidRDefault="00592BBE" w:rsidP="0016341A">
            <w:pPr>
              <w:bidi/>
              <w:rPr>
                <w:rFonts w:ascii="Times New Roman" w:eastAsia="Calibri" w:hAnsi="Times New Roman" w:cs="Times New Roman"/>
              </w:rPr>
            </w:pPr>
          </w:p>
        </w:tc>
        <w:tc>
          <w:tcPr>
            <w:tcW w:w="4791" w:type="dxa"/>
            <w:gridSpan w:val="3"/>
          </w:tcPr>
          <w:p w14:paraId="1A23285C" w14:textId="77777777" w:rsidR="00592BBE" w:rsidRPr="00966905" w:rsidRDefault="00592BBE" w:rsidP="0016341A">
            <w:pPr>
              <w:bidi/>
              <w:rPr>
                <w:rFonts w:ascii="Times New Roman" w:eastAsia="Calibri" w:hAnsi="Times New Roman" w:cs="Times New Roman"/>
              </w:rPr>
            </w:pPr>
          </w:p>
        </w:tc>
        <w:tc>
          <w:tcPr>
            <w:tcW w:w="3044" w:type="dxa"/>
            <w:gridSpan w:val="2"/>
          </w:tcPr>
          <w:p w14:paraId="78D9D84B" w14:textId="77777777" w:rsidR="00592BBE" w:rsidRPr="00966905" w:rsidRDefault="00592BBE" w:rsidP="0016341A">
            <w:pPr>
              <w:bidi/>
              <w:rPr>
                <w:rFonts w:ascii="Times New Roman" w:eastAsia="Calibri" w:hAnsi="Times New Roman" w:cs="Times New Roman"/>
              </w:rPr>
            </w:pPr>
          </w:p>
        </w:tc>
        <w:tc>
          <w:tcPr>
            <w:tcW w:w="3044" w:type="dxa"/>
          </w:tcPr>
          <w:p w14:paraId="584BBFDD" w14:textId="77777777" w:rsidR="00592BBE" w:rsidRPr="00966905" w:rsidRDefault="00592BBE" w:rsidP="0016341A">
            <w:pPr>
              <w:bidi/>
              <w:rPr>
                <w:rFonts w:ascii="Times New Roman" w:eastAsia="Calibri" w:hAnsi="Times New Roman" w:cs="Times New Roman"/>
              </w:rPr>
            </w:pPr>
          </w:p>
        </w:tc>
        <w:tc>
          <w:tcPr>
            <w:tcW w:w="3044" w:type="dxa"/>
          </w:tcPr>
          <w:p w14:paraId="6D0C5C9F" w14:textId="77777777" w:rsidR="00592BBE" w:rsidRPr="00966905" w:rsidRDefault="00592BBE" w:rsidP="0016341A">
            <w:pPr>
              <w:bidi/>
              <w:rPr>
                <w:rFonts w:ascii="Times New Roman" w:eastAsia="Calibri" w:hAnsi="Times New Roman" w:cs="Times New Roman"/>
              </w:rPr>
            </w:pPr>
          </w:p>
        </w:tc>
        <w:tc>
          <w:tcPr>
            <w:tcW w:w="3044" w:type="dxa"/>
          </w:tcPr>
          <w:p w14:paraId="0E4A29B7" w14:textId="77777777" w:rsidR="00592BBE" w:rsidRPr="00966905" w:rsidRDefault="00592BBE" w:rsidP="0016341A">
            <w:pPr>
              <w:bidi/>
              <w:rPr>
                <w:rFonts w:ascii="Times New Roman" w:eastAsia="Calibri" w:hAnsi="Times New Roman" w:cs="Times New Roman"/>
              </w:rPr>
            </w:pPr>
          </w:p>
        </w:tc>
      </w:tr>
      <w:tr w:rsidR="00592BBE" w14:paraId="14D45252" w14:textId="4E2EFEF6" w:rsidTr="009161A1">
        <w:trPr>
          <w:trHeight w:val="894"/>
        </w:trPr>
        <w:tc>
          <w:tcPr>
            <w:tcW w:w="5015" w:type="dxa"/>
            <w:gridSpan w:val="2"/>
            <w:shd w:val="clear" w:color="auto" w:fill="auto"/>
          </w:tcPr>
          <w:p w14:paraId="7C32F11A" w14:textId="3D84C532" w:rsidR="00592BBE" w:rsidRDefault="00592BBE" w:rsidP="00235247">
            <w:pPr>
              <w:pStyle w:val="ListParagraph"/>
              <w:numPr>
                <w:ilvl w:val="0"/>
                <w:numId w:val="16"/>
              </w:numPr>
              <w:spacing w:after="0" w:line="240" w:lineRule="auto"/>
              <w:contextualSpacing/>
              <w:jc w:val="both"/>
              <w:rPr>
                <w:sz w:val="24"/>
                <w:szCs w:val="24"/>
              </w:rPr>
            </w:pPr>
            <w:r w:rsidRPr="00550501">
              <w:rPr>
                <w:rFonts w:asciiTheme="majorBidi" w:eastAsiaTheme="minorHAnsi" w:hAnsiTheme="majorBidi" w:cstheme="majorBidi"/>
                <w:b/>
                <w:bCs/>
                <w:sz w:val="24"/>
                <w:szCs w:val="24"/>
              </w:rPr>
              <w:t>Source of Instructions</w:t>
            </w:r>
            <w:r w:rsidRPr="00550501">
              <w:rPr>
                <w:rFonts w:asciiTheme="majorBidi" w:eastAsiaTheme="minorHAnsi" w:hAnsiTheme="majorBidi" w:cstheme="majorBidi"/>
                <w:sz w:val="24"/>
                <w:szCs w:val="24"/>
              </w:rPr>
              <w:t>: The Supplier shall not seek nor accept instructions from any source external to Union Aid (UA) in relation to the performance of the contract</w:t>
            </w:r>
            <w:r w:rsidRPr="00860A94">
              <w:rPr>
                <w:sz w:val="24"/>
                <w:szCs w:val="24"/>
              </w:rPr>
              <w:t>.</w:t>
            </w:r>
          </w:p>
          <w:p w14:paraId="7FB27155" w14:textId="77777777" w:rsidR="00592BBE" w:rsidRPr="000A0FC1" w:rsidRDefault="00592BBE">
            <w:pPr>
              <w:rPr>
                <w:rFonts w:ascii="Times New Roman" w:eastAsia="Calibri" w:hAnsi="Times New Roman" w:cs="Times New Roman"/>
              </w:rPr>
            </w:pPr>
          </w:p>
        </w:tc>
        <w:tc>
          <w:tcPr>
            <w:tcW w:w="4791" w:type="dxa"/>
            <w:gridSpan w:val="2"/>
          </w:tcPr>
          <w:p w14:paraId="070B6CC4" w14:textId="3AE725BC" w:rsidR="00592BBE" w:rsidRPr="00966905" w:rsidRDefault="00592BBE" w:rsidP="00062654">
            <w:pPr>
              <w:bidi/>
              <w:rPr>
                <w:rFonts w:ascii="Times New Roman" w:eastAsia="Calibri" w:hAnsi="Times New Roman" w:cs="Times New Roman"/>
              </w:rPr>
            </w:pPr>
            <w:r>
              <w:rPr>
                <w:rFonts w:hint="cs"/>
                <w:b/>
                <w:bCs/>
                <w:sz w:val="24"/>
                <w:szCs w:val="24"/>
                <w:rtl/>
                <w:lang w:bidi="prs-AF"/>
              </w:rPr>
              <w:t xml:space="preserve">۲. </w:t>
            </w:r>
            <w:r w:rsidRPr="0023031E">
              <w:rPr>
                <w:rFonts w:hint="cs"/>
                <w:b/>
                <w:bCs/>
                <w:sz w:val="24"/>
                <w:szCs w:val="24"/>
                <w:rtl/>
              </w:rPr>
              <w:t>منبع راهنمایی</w:t>
            </w:r>
            <w:r w:rsidRPr="00860A94">
              <w:rPr>
                <w:rFonts w:hint="cs"/>
                <w:sz w:val="24"/>
                <w:szCs w:val="24"/>
                <w:rtl/>
              </w:rPr>
              <w:t xml:space="preserve">: عرضه کننده نباید هدایات راجع به اجرای قرارداد از منبع بیرون از </w:t>
            </w:r>
            <w:r w:rsidRPr="00860A94">
              <w:rPr>
                <w:sz w:val="24"/>
                <w:szCs w:val="24"/>
              </w:rPr>
              <w:t>Union Aid</w:t>
            </w:r>
            <w:r w:rsidRPr="00860A94">
              <w:rPr>
                <w:rFonts w:hint="cs"/>
                <w:sz w:val="24"/>
                <w:szCs w:val="24"/>
                <w:rtl/>
              </w:rPr>
              <w:t xml:space="preserve"> را تقاضا و یا قبول کنند</w:t>
            </w:r>
          </w:p>
        </w:tc>
        <w:tc>
          <w:tcPr>
            <w:tcW w:w="4791" w:type="dxa"/>
            <w:gridSpan w:val="2"/>
            <w:tcBorders>
              <w:left w:val="nil"/>
            </w:tcBorders>
          </w:tcPr>
          <w:p w14:paraId="664B24A6" w14:textId="1D34A0D9" w:rsidR="00592BBE" w:rsidRPr="00966905" w:rsidRDefault="00592BBE" w:rsidP="00062654">
            <w:pPr>
              <w:bidi/>
              <w:rPr>
                <w:rFonts w:ascii="Times New Roman" w:eastAsia="Calibri" w:hAnsi="Times New Roman" w:cs="Times New Roman"/>
              </w:rPr>
            </w:pPr>
          </w:p>
        </w:tc>
        <w:tc>
          <w:tcPr>
            <w:tcW w:w="4791" w:type="dxa"/>
            <w:gridSpan w:val="3"/>
          </w:tcPr>
          <w:p w14:paraId="7BB2C8F5" w14:textId="194AD146" w:rsidR="00592BBE" w:rsidRPr="00966905" w:rsidRDefault="00592BBE" w:rsidP="00062654">
            <w:pPr>
              <w:bidi/>
              <w:rPr>
                <w:rFonts w:ascii="Times New Roman" w:eastAsia="Calibri" w:hAnsi="Times New Roman" w:cs="Times New Roman"/>
              </w:rPr>
            </w:pPr>
          </w:p>
        </w:tc>
        <w:tc>
          <w:tcPr>
            <w:tcW w:w="3044" w:type="dxa"/>
            <w:gridSpan w:val="2"/>
          </w:tcPr>
          <w:p w14:paraId="7BF80705" w14:textId="77777777" w:rsidR="00592BBE" w:rsidRPr="00966905" w:rsidRDefault="00592BBE" w:rsidP="00062654">
            <w:pPr>
              <w:bidi/>
              <w:rPr>
                <w:rFonts w:ascii="Times New Roman" w:eastAsia="Calibri" w:hAnsi="Times New Roman" w:cs="Times New Roman"/>
              </w:rPr>
            </w:pPr>
          </w:p>
        </w:tc>
        <w:tc>
          <w:tcPr>
            <w:tcW w:w="3044" w:type="dxa"/>
          </w:tcPr>
          <w:p w14:paraId="75323AFB" w14:textId="77777777" w:rsidR="00592BBE" w:rsidRPr="00966905" w:rsidRDefault="00592BBE" w:rsidP="00062654">
            <w:pPr>
              <w:bidi/>
              <w:rPr>
                <w:rFonts w:ascii="Times New Roman" w:eastAsia="Calibri" w:hAnsi="Times New Roman" w:cs="Times New Roman"/>
              </w:rPr>
            </w:pPr>
          </w:p>
        </w:tc>
        <w:tc>
          <w:tcPr>
            <w:tcW w:w="3044" w:type="dxa"/>
          </w:tcPr>
          <w:p w14:paraId="230DAC3E" w14:textId="77777777" w:rsidR="00592BBE" w:rsidRPr="00966905" w:rsidRDefault="00592BBE" w:rsidP="00062654">
            <w:pPr>
              <w:bidi/>
              <w:rPr>
                <w:rFonts w:ascii="Times New Roman" w:eastAsia="Calibri" w:hAnsi="Times New Roman" w:cs="Times New Roman"/>
              </w:rPr>
            </w:pPr>
          </w:p>
        </w:tc>
        <w:tc>
          <w:tcPr>
            <w:tcW w:w="3044" w:type="dxa"/>
          </w:tcPr>
          <w:p w14:paraId="5E958024" w14:textId="77777777" w:rsidR="00592BBE" w:rsidRPr="00966905" w:rsidRDefault="00592BBE" w:rsidP="00062654">
            <w:pPr>
              <w:bidi/>
              <w:rPr>
                <w:rFonts w:ascii="Times New Roman" w:eastAsia="Calibri" w:hAnsi="Times New Roman" w:cs="Times New Roman"/>
              </w:rPr>
            </w:pPr>
          </w:p>
        </w:tc>
      </w:tr>
      <w:tr w:rsidR="00592BBE" w14:paraId="28D7C868" w14:textId="2861D912" w:rsidTr="009161A1">
        <w:trPr>
          <w:trHeight w:val="894"/>
        </w:trPr>
        <w:tc>
          <w:tcPr>
            <w:tcW w:w="5015" w:type="dxa"/>
            <w:gridSpan w:val="2"/>
          </w:tcPr>
          <w:p w14:paraId="51778D32" w14:textId="23DB0159" w:rsidR="00592BBE" w:rsidRPr="0070265E" w:rsidRDefault="00592BBE" w:rsidP="0070265E">
            <w:pPr>
              <w:pStyle w:val="ListParagraph"/>
              <w:numPr>
                <w:ilvl w:val="0"/>
                <w:numId w:val="16"/>
              </w:numPr>
              <w:spacing w:after="0" w:line="240" w:lineRule="auto"/>
              <w:contextualSpacing/>
              <w:rPr>
                <w:rFonts w:asciiTheme="majorBidi" w:eastAsiaTheme="minorHAnsi" w:hAnsiTheme="majorBidi" w:cstheme="majorBidi"/>
                <w:b/>
                <w:bCs/>
                <w:sz w:val="24"/>
                <w:szCs w:val="24"/>
              </w:rPr>
            </w:pPr>
            <w:r w:rsidRPr="007E7BA7">
              <w:rPr>
                <w:rFonts w:asciiTheme="majorBidi" w:eastAsiaTheme="minorHAnsi" w:hAnsiTheme="majorBidi" w:cstheme="majorBidi"/>
                <w:b/>
                <w:bCs/>
                <w:sz w:val="24"/>
                <w:szCs w:val="24"/>
              </w:rPr>
              <w:t xml:space="preserve">Assignment: </w:t>
            </w:r>
            <w:r>
              <w:t>The Supplier shall not assign, transfer, sublet, or subcontract the Contract, or any part thereof, without the prior written consent of the Buyer.</w:t>
            </w:r>
          </w:p>
          <w:p w14:paraId="23CF73FF" w14:textId="77777777" w:rsidR="00592BBE" w:rsidRPr="0070265E" w:rsidRDefault="00592BBE" w:rsidP="0070265E">
            <w:pPr>
              <w:pStyle w:val="ListParagraph"/>
              <w:spacing w:after="0" w:line="240" w:lineRule="auto"/>
              <w:contextualSpacing/>
              <w:rPr>
                <w:rFonts w:asciiTheme="majorBidi" w:eastAsiaTheme="minorHAnsi" w:hAnsiTheme="majorBidi" w:cstheme="majorBidi"/>
                <w:b/>
                <w:bCs/>
                <w:sz w:val="24"/>
                <w:szCs w:val="24"/>
              </w:rPr>
            </w:pPr>
          </w:p>
          <w:p w14:paraId="54E8340C" w14:textId="545F2ADA" w:rsidR="00592BBE" w:rsidRDefault="00592BBE" w:rsidP="0070265E">
            <w:pPr>
              <w:pStyle w:val="ListParagraph"/>
              <w:rPr>
                <w:rFonts w:ascii="Times New Roman" w:eastAsia="Calibri" w:hAnsi="Times New Roman"/>
                <w:rtl/>
              </w:rPr>
            </w:pPr>
          </w:p>
          <w:p w14:paraId="546406A6" w14:textId="0C52B885" w:rsidR="00592BBE" w:rsidRPr="0070265E" w:rsidRDefault="00592BBE" w:rsidP="00FF24EA">
            <w:pPr>
              <w:pStyle w:val="ListParagraph"/>
              <w:numPr>
                <w:ilvl w:val="0"/>
                <w:numId w:val="14"/>
              </w:numPr>
              <w:spacing w:after="0" w:line="240" w:lineRule="auto"/>
              <w:ind w:left="0"/>
              <w:contextualSpacing/>
              <w:jc w:val="both"/>
              <w:rPr>
                <w:rFonts w:ascii="Times New Roman" w:eastAsia="Calibri" w:hAnsi="Times New Roman"/>
              </w:rPr>
            </w:pPr>
            <w:r>
              <w:rPr>
                <w:rFonts w:ascii="Times New Roman" w:eastAsia="Calibri" w:hAnsi="Times New Roman"/>
              </w:rPr>
              <w:t xml:space="preserve">  </w:t>
            </w:r>
          </w:p>
        </w:tc>
        <w:tc>
          <w:tcPr>
            <w:tcW w:w="4791" w:type="dxa"/>
            <w:gridSpan w:val="2"/>
          </w:tcPr>
          <w:p w14:paraId="44F7220D" w14:textId="605F47AE" w:rsidR="00592BBE" w:rsidRPr="00874A0F" w:rsidRDefault="00592BBE" w:rsidP="00874A0F">
            <w:pPr>
              <w:bidi/>
              <w:rPr>
                <w:rtl/>
              </w:rPr>
            </w:pPr>
            <w:r w:rsidRPr="00831B94">
              <w:rPr>
                <w:rFonts w:ascii="Times New Roman" w:eastAsia="Calibri" w:hAnsi="Times New Roman" w:cs="Times New Roman" w:hint="cs"/>
                <w:b/>
                <w:bCs/>
                <w:rtl/>
                <w:lang w:bidi="prs-AF"/>
              </w:rPr>
              <w:t>۳</w:t>
            </w:r>
            <w:r>
              <w:rPr>
                <w:rFonts w:ascii="Times New Roman" w:eastAsia="Calibri" w:hAnsi="Times New Roman" w:cs="Times New Roman" w:hint="cs"/>
                <w:rtl/>
                <w:lang w:bidi="prs-AF"/>
              </w:rPr>
              <w:t xml:space="preserve">. </w:t>
            </w:r>
            <w:r w:rsidRPr="00786518">
              <w:rPr>
                <w:b/>
                <w:bCs/>
                <w:rtl/>
              </w:rPr>
              <w:t>واگذاری</w:t>
            </w:r>
            <w:r>
              <w:rPr>
                <w:rtl/>
              </w:rPr>
              <w:t>: تأمین‌کننده بدون کسب رضایت کتبی قبلی از خریدار، مجاز به واگذاری، انتقال، واگذاری جزئی</w:t>
            </w:r>
            <w:r>
              <w:t xml:space="preserve"> (Sublet) </w:t>
            </w:r>
            <w:r>
              <w:rPr>
                <w:rtl/>
              </w:rPr>
              <w:t>یا عقد قرارداد فرعی</w:t>
            </w:r>
            <w:r>
              <w:t xml:space="preserve"> (Subcontract) </w:t>
            </w:r>
            <w:r>
              <w:rPr>
                <w:rtl/>
              </w:rPr>
              <w:t>قرارداد، یا هر بخش از آن، نمی‌باشد</w:t>
            </w:r>
            <w:r>
              <w:t>.</w:t>
            </w:r>
          </w:p>
        </w:tc>
        <w:tc>
          <w:tcPr>
            <w:tcW w:w="4791" w:type="dxa"/>
            <w:gridSpan w:val="2"/>
            <w:tcBorders>
              <w:left w:val="nil"/>
            </w:tcBorders>
          </w:tcPr>
          <w:p w14:paraId="38BC8A31" w14:textId="5C585D10" w:rsidR="00592BBE" w:rsidRPr="00966905" w:rsidRDefault="00592BBE">
            <w:pPr>
              <w:rPr>
                <w:rFonts w:ascii="Times New Roman" w:eastAsia="Calibri" w:hAnsi="Times New Roman" w:cs="Times New Roman"/>
              </w:rPr>
            </w:pPr>
          </w:p>
        </w:tc>
        <w:tc>
          <w:tcPr>
            <w:tcW w:w="4791" w:type="dxa"/>
            <w:gridSpan w:val="3"/>
          </w:tcPr>
          <w:p w14:paraId="1C5FF8C8" w14:textId="6BC9D350" w:rsidR="00592BBE" w:rsidRPr="00966905" w:rsidRDefault="00592BBE">
            <w:pPr>
              <w:rPr>
                <w:rFonts w:ascii="Times New Roman" w:eastAsia="Calibri" w:hAnsi="Times New Roman" w:cs="Times New Roman"/>
              </w:rPr>
            </w:pPr>
          </w:p>
        </w:tc>
        <w:tc>
          <w:tcPr>
            <w:tcW w:w="3044" w:type="dxa"/>
            <w:gridSpan w:val="2"/>
          </w:tcPr>
          <w:p w14:paraId="4CD141E8" w14:textId="77777777" w:rsidR="00592BBE" w:rsidRPr="00966905" w:rsidRDefault="00592BBE">
            <w:pPr>
              <w:rPr>
                <w:rFonts w:ascii="Times New Roman" w:eastAsia="Calibri" w:hAnsi="Times New Roman" w:cs="Times New Roman"/>
              </w:rPr>
            </w:pPr>
          </w:p>
        </w:tc>
        <w:tc>
          <w:tcPr>
            <w:tcW w:w="3044" w:type="dxa"/>
          </w:tcPr>
          <w:p w14:paraId="12DA4E3B" w14:textId="77777777" w:rsidR="00592BBE" w:rsidRPr="00966905" w:rsidRDefault="00592BBE">
            <w:pPr>
              <w:rPr>
                <w:rFonts w:ascii="Times New Roman" w:eastAsia="Calibri" w:hAnsi="Times New Roman" w:cs="Times New Roman"/>
              </w:rPr>
            </w:pPr>
          </w:p>
        </w:tc>
        <w:tc>
          <w:tcPr>
            <w:tcW w:w="3044" w:type="dxa"/>
          </w:tcPr>
          <w:p w14:paraId="5BF7E4F4" w14:textId="77777777" w:rsidR="00592BBE" w:rsidRPr="00966905" w:rsidRDefault="00592BBE">
            <w:pPr>
              <w:rPr>
                <w:rFonts w:ascii="Times New Roman" w:eastAsia="Calibri" w:hAnsi="Times New Roman" w:cs="Times New Roman"/>
              </w:rPr>
            </w:pPr>
          </w:p>
        </w:tc>
        <w:tc>
          <w:tcPr>
            <w:tcW w:w="3044" w:type="dxa"/>
          </w:tcPr>
          <w:p w14:paraId="50175555" w14:textId="77777777" w:rsidR="00592BBE" w:rsidRPr="00966905" w:rsidRDefault="00592BBE">
            <w:pPr>
              <w:rPr>
                <w:rFonts w:ascii="Times New Roman" w:eastAsia="Calibri" w:hAnsi="Times New Roman" w:cs="Times New Roman"/>
              </w:rPr>
            </w:pPr>
          </w:p>
        </w:tc>
      </w:tr>
      <w:tr w:rsidR="00592BBE" w14:paraId="759ED569" w14:textId="2A317EEA" w:rsidTr="009161A1">
        <w:trPr>
          <w:trHeight w:val="894"/>
        </w:trPr>
        <w:tc>
          <w:tcPr>
            <w:tcW w:w="5015" w:type="dxa"/>
            <w:gridSpan w:val="2"/>
          </w:tcPr>
          <w:p w14:paraId="389783BF" w14:textId="43856540" w:rsidR="00592BBE" w:rsidRPr="00874A0F" w:rsidRDefault="00592BBE" w:rsidP="00874A0F">
            <w:pPr>
              <w:pStyle w:val="ListParagraph"/>
              <w:numPr>
                <w:ilvl w:val="0"/>
                <w:numId w:val="16"/>
              </w:numPr>
              <w:spacing w:after="0" w:line="240" w:lineRule="auto"/>
              <w:contextualSpacing/>
              <w:jc w:val="both"/>
              <w:rPr>
                <w:sz w:val="24"/>
                <w:szCs w:val="24"/>
              </w:rPr>
            </w:pPr>
            <w:r w:rsidRPr="00874A0F">
              <w:rPr>
                <w:b/>
                <w:bCs/>
              </w:rPr>
              <w:t>Corruption</w:t>
            </w:r>
            <w:r w:rsidRPr="00874A0F">
              <w:t>: The Supplier shall not give, nor offer to give, anyone employed by the Buyer an inducement or gift that could be perceived by others to be a bribe. The Supplier agrees that a breach of this provision may lead to an immediate end to business relationships and termination of existing contracts.</w:t>
            </w:r>
          </w:p>
        </w:tc>
        <w:tc>
          <w:tcPr>
            <w:tcW w:w="4791" w:type="dxa"/>
            <w:gridSpan w:val="2"/>
          </w:tcPr>
          <w:p w14:paraId="27A6079C" w14:textId="6759BB7D" w:rsidR="00592BBE" w:rsidRPr="00BB574A" w:rsidRDefault="00592BBE" w:rsidP="00BB574A">
            <w:pPr>
              <w:pStyle w:val="ListParagraph"/>
              <w:numPr>
                <w:ilvl w:val="0"/>
                <w:numId w:val="16"/>
              </w:numPr>
              <w:bidi/>
              <w:spacing w:after="0" w:line="240" w:lineRule="auto"/>
              <w:ind w:left="0"/>
              <w:contextualSpacing/>
              <w:jc w:val="both"/>
              <w:rPr>
                <w:sz w:val="24"/>
                <w:szCs w:val="24"/>
                <w:rtl/>
              </w:rPr>
            </w:pPr>
            <w:r>
              <w:rPr>
                <w:rFonts w:ascii="Times New Roman" w:eastAsia="Calibri" w:hAnsi="Times New Roman" w:hint="cs"/>
                <w:b/>
                <w:bCs/>
                <w:rtl/>
                <w:lang w:bidi="prs-AF"/>
              </w:rPr>
              <w:t xml:space="preserve">۴. </w:t>
            </w:r>
            <w:r w:rsidRPr="00143738">
              <w:rPr>
                <w:rFonts w:hint="cs"/>
                <w:b/>
                <w:bCs/>
                <w:sz w:val="24"/>
                <w:szCs w:val="24"/>
                <w:rtl/>
              </w:rPr>
              <w:t>فساد</w:t>
            </w:r>
            <w:r w:rsidRPr="00860A94">
              <w:rPr>
                <w:rFonts w:hint="cs"/>
                <w:sz w:val="24"/>
                <w:szCs w:val="24"/>
                <w:rtl/>
              </w:rPr>
              <w:t xml:space="preserve">: عرضه کننده از دادن و یا پیشنهاد کردن تواحف به کارمند خریدار که موجب به درک رشوه توسط دیگران از آن شود خودداری نماید. عرضه کننده توافق میکند که تخلف از این ماده باعث به از بین رفتن ارتباطات تجارتی و قرارداد موجوده خواهد شد. </w:t>
            </w:r>
          </w:p>
        </w:tc>
        <w:tc>
          <w:tcPr>
            <w:tcW w:w="4791" w:type="dxa"/>
            <w:gridSpan w:val="2"/>
            <w:tcBorders>
              <w:left w:val="nil"/>
            </w:tcBorders>
          </w:tcPr>
          <w:p w14:paraId="277EC19E" w14:textId="77777777" w:rsidR="00592BBE" w:rsidRPr="00966905" w:rsidRDefault="00592BBE">
            <w:pPr>
              <w:rPr>
                <w:rFonts w:ascii="Times New Roman" w:eastAsia="Calibri" w:hAnsi="Times New Roman" w:cs="Times New Roman"/>
              </w:rPr>
            </w:pPr>
          </w:p>
        </w:tc>
        <w:tc>
          <w:tcPr>
            <w:tcW w:w="4791" w:type="dxa"/>
            <w:gridSpan w:val="3"/>
          </w:tcPr>
          <w:p w14:paraId="44D68AFD" w14:textId="77777777" w:rsidR="00592BBE" w:rsidRPr="00966905" w:rsidRDefault="00592BBE">
            <w:pPr>
              <w:rPr>
                <w:rFonts w:ascii="Times New Roman" w:eastAsia="Calibri" w:hAnsi="Times New Roman" w:cs="Times New Roman"/>
              </w:rPr>
            </w:pPr>
          </w:p>
        </w:tc>
        <w:tc>
          <w:tcPr>
            <w:tcW w:w="3044" w:type="dxa"/>
            <w:gridSpan w:val="2"/>
          </w:tcPr>
          <w:p w14:paraId="47DE931A" w14:textId="77777777" w:rsidR="00592BBE" w:rsidRPr="00966905" w:rsidRDefault="00592BBE">
            <w:pPr>
              <w:rPr>
                <w:rFonts w:ascii="Times New Roman" w:eastAsia="Calibri" w:hAnsi="Times New Roman" w:cs="Times New Roman"/>
              </w:rPr>
            </w:pPr>
          </w:p>
        </w:tc>
        <w:tc>
          <w:tcPr>
            <w:tcW w:w="3044" w:type="dxa"/>
          </w:tcPr>
          <w:p w14:paraId="40BE19D9" w14:textId="77777777" w:rsidR="00592BBE" w:rsidRPr="00966905" w:rsidRDefault="00592BBE">
            <w:pPr>
              <w:rPr>
                <w:rFonts w:ascii="Times New Roman" w:eastAsia="Calibri" w:hAnsi="Times New Roman" w:cs="Times New Roman"/>
              </w:rPr>
            </w:pPr>
          </w:p>
        </w:tc>
        <w:tc>
          <w:tcPr>
            <w:tcW w:w="3044" w:type="dxa"/>
          </w:tcPr>
          <w:p w14:paraId="57F265A9" w14:textId="77777777" w:rsidR="00592BBE" w:rsidRPr="00966905" w:rsidRDefault="00592BBE">
            <w:pPr>
              <w:rPr>
                <w:rFonts w:ascii="Times New Roman" w:eastAsia="Calibri" w:hAnsi="Times New Roman" w:cs="Times New Roman"/>
              </w:rPr>
            </w:pPr>
          </w:p>
        </w:tc>
        <w:tc>
          <w:tcPr>
            <w:tcW w:w="3044" w:type="dxa"/>
          </w:tcPr>
          <w:p w14:paraId="0932D758" w14:textId="77777777" w:rsidR="00592BBE" w:rsidRPr="00966905" w:rsidRDefault="00592BBE">
            <w:pPr>
              <w:rPr>
                <w:rFonts w:ascii="Times New Roman" w:eastAsia="Calibri" w:hAnsi="Times New Roman" w:cs="Times New Roman"/>
              </w:rPr>
            </w:pPr>
          </w:p>
        </w:tc>
      </w:tr>
      <w:tr w:rsidR="00592BBE" w14:paraId="1FC8E22C" w14:textId="7E7C015D" w:rsidTr="009161A1">
        <w:trPr>
          <w:trHeight w:val="894"/>
        </w:trPr>
        <w:tc>
          <w:tcPr>
            <w:tcW w:w="5015" w:type="dxa"/>
            <w:gridSpan w:val="2"/>
          </w:tcPr>
          <w:p w14:paraId="35E0D99C" w14:textId="77777777" w:rsidR="00592BBE" w:rsidRDefault="00592BBE" w:rsidP="00266B6F">
            <w:pPr>
              <w:pStyle w:val="ListParagraph"/>
              <w:numPr>
                <w:ilvl w:val="0"/>
                <w:numId w:val="17"/>
              </w:numPr>
              <w:spacing w:after="0" w:line="240" w:lineRule="auto"/>
              <w:contextualSpacing/>
              <w:rPr>
                <w:sz w:val="24"/>
                <w:szCs w:val="24"/>
              </w:rPr>
            </w:pPr>
            <w:r w:rsidRPr="008504AF">
              <w:rPr>
                <w:b/>
                <w:bCs/>
              </w:rPr>
              <w:lastRenderedPageBreak/>
              <w:t>Confidentiality</w:t>
            </w:r>
            <w:r w:rsidRPr="008504AF">
              <w:t>:</w:t>
            </w:r>
            <w:r w:rsidRPr="00355046">
              <w:rPr>
                <w:b/>
                <w:sz w:val="24"/>
                <w:szCs w:val="24"/>
              </w:rPr>
              <w:t xml:space="preserve"> </w:t>
            </w:r>
            <w:r w:rsidRPr="00BB574A">
              <w:t>All data, including specifications, items, reports and budgets that has been compiled by or received by the Supplier under the contract shall be the property of Union Aid (UA) and shall be treated as confidential. All such data should be delivered to the authorized officials representing the Buyer upon request</w:t>
            </w:r>
            <w:r w:rsidRPr="00D159F4">
              <w:t>.</w:t>
            </w:r>
          </w:p>
          <w:p w14:paraId="2270531A" w14:textId="101BDE9B" w:rsidR="00592BBE" w:rsidRPr="00BB574A" w:rsidRDefault="00592BBE" w:rsidP="00BB574A">
            <w:pPr>
              <w:pStyle w:val="ListParagraph"/>
              <w:spacing w:after="0" w:line="240" w:lineRule="auto"/>
              <w:contextualSpacing/>
              <w:rPr>
                <w:rFonts w:asciiTheme="majorBidi" w:hAnsiTheme="majorBidi" w:cstheme="majorBidi"/>
                <w:b/>
                <w:bCs/>
                <w:sz w:val="24"/>
                <w:szCs w:val="24"/>
              </w:rPr>
            </w:pPr>
          </w:p>
          <w:p w14:paraId="4A17AAAD" w14:textId="17A14F6A" w:rsidR="00592BBE" w:rsidRPr="00BB574A" w:rsidRDefault="00592BBE" w:rsidP="00BB574A">
            <w:pPr>
              <w:spacing w:after="0" w:line="240" w:lineRule="auto"/>
              <w:contextualSpacing/>
              <w:rPr>
                <w:rFonts w:asciiTheme="majorBidi" w:hAnsiTheme="majorBidi" w:cstheme="majorBidi"/>
                <w:b/>
                <w:bCs/>
                <w:sz w:val="24"/>
                <w:szCs w:val="24"/>
              </w:rPr>
            </w:pPr>
          </w:p>
        </w:tc>
        <w:tc>
          <w:tcPr>
            <w:tcW w:w="4791" w:type="dxa"/>
            <w:gridSpan w:val="2"/>
          </w:tcPr>
          <w:p w14:paraId="03446445" w14:textId="77777777" w:rsidR="00592BBE" w:rsidRPr="00860A94" w:rsidRDefault="00592BBE" w:rsidP="00E73D86">
            <w:pPr>
              <w:pStyle w:val="ListParagraph"/>
              <w:numPr>
                <w:ilvl w:val="0"/>
                <w:numId w:val="16"/>
              </w:numPr>
              <w:bidi/>
              <w:spacing w:after="0" w:line="240" w:lineRule="auto"/>
              <w:ind w:left="0"/>
              <w:contextualSpacing/>
              <w:jc w:val="both"/>
            </w:pPr>
            <w:r>
              <w:rPr>
                <w:rFonts w:ascii="Times New Roman" w:eastAsia="Calibri" w:hAnsi="Times New Roman" w:hint="cs"/>
                <w:b/>
                <w:bCs/>
                <w:rtl/>
                <w:lang w:bidi="prs-AF"/>
              </w:rPr>
              <w:t xml:space="preserve">۵. </w:t>
            </w:r>
            <w:r w:rsidRPr="00E73D86">
              <w:rPr>
                <w:rFonts w:hint="cs"/>
                <w:b/>
                <w:bCs/>
                <w:sz w:val="24"/>
                <w:szCs w:val="24"/>
                <w:rtl/>
              </w:rPr>
              <w:t>محرمیت</w:t>
            </w:r>
            <w:r w:rsidRPr="00860A94">
              <w:rPr>
                <w:rFonts w:hint="cs"/>
                <w:sz w:val="24"/>
                <w:szCs w:val="24"/>
                <w:rtl/>
              </w:rPr>
              <w:t xml:space="preserve">: تمام اسناد بشمول مشخصات، اجناس، راپور ها، و بودیجه ها که توسط عرضه کننده جمع آوری شده تحت قرارداد مربوط به </w:t>
            </w:r>
            <w:r w:rsidRPr="00860A94">
              <w:rPr>
                <w:sz w:val="24"/>
                <w:szCs w:val="24"/>
              </w:rPr>
              <w:t xml:space="preserve">Union Aid </w:t>
            </w:r>
            <w:r w:rsidRPr="00860A94">
              <w:rPr>
                <w:rFonts w:hint="cs"/>
                <w:sz w:val="24"/>
                <w:szCs w:val="24"/>
                <w:rtl/>
                <w:lang w:bidi="prs-AF"/>
              </w:rPr>
              <w:t xml:space="preserve"> میشوند و باید محرمیت آن خفظ گردد.تمام این اسناد باید به اساس درخواست به کارمندان رسمی خریدار تحویل گردد.</w:t>
            </w:r>
          </w:p>
          <w:p w14:paraId="08FB86E4" w14:textId="71C75A0B" w:rsidR="00592BBE" w:rsidRPr="00831B94" w:rsidRDefault="00592BBE" w:rsidP="00651FEA">
            <w:pPr>
              <w:bidi/>
              <w:rPr>
                <w:rFonts w:ascii="Times New Roman" w:eastAsia="Calibri" w:hAnsi="Times New Roman" w:cs="Times New Roman"/>
                <w:b/>
                <w:bCs/>
                <w:rtl/>
                <w:lang w:bidi="prs-AF"/>
              </w:rPr>
            </w:pPr>
          </w:p>
        </w:tc>
        <w:tc>
          <w:tcPr>
            <w:tcW w:w="4791" w:type="dxa"/>
            <w:gridSpan w:val="2"/>
            <w:tcBorders>
              <w:left w:val="nil"/>
            </w:tcBorders>
          </w:tcPr>
          <w:p w14:paraId="34729CB7" w14:textId="77777777" w:rsidR="00592BBE" w:rsidRPr="00966905" w:rsidRDefault="00592BBE">
            <w:pPr>
              <w:rPr>
                <w:rFonts w:ascii="Times New Roman" w:eastAsia="Calibri" w:hAnsi="Times New Roman" w:cs="Times New Roman"/>
              </w:rPr>
            </w:pPr>
          </w:p>
        </w:tc>
        <w:tc>
          <w:tcPr>
            <w:tcW w:w="4791" w:type="dxa"/>
            <w:gridSpan w:val="3"/>
          </w:tcPr>
          <w:p w14:paraId="2BF2E1B0" w14:textId="77777777" w:rsidR="00592BBE" w:rsidRPr="00966905" w:rsidRDefault="00592BBE">
            <w:pPr>
              <w:rPr>
                <w:rFonts w:ascii="Times New Roman" w:eastAsia="Calibri" w:hAnsi="Times New Roman" w:cs="Times New Roman"/>
              </w:rPr>
            </w:pPr>
          </w:p>
        </w:tc>
        <w:tc>
          <w:tcPr>
            <w:tcW w:w="3044" w:type="dxa"/>
            <w:gridSpan w:val="2"/>
          </w:tcPr>
          <w:p w14:paraId="764D480A" w14:textId="77777777" w:rsidR="00592BBE" w:rsidRPr="00966905" w:rsidRDefault="00592BBE">
            <w:pPr>
              <w:rPr>
                <w:rFonts w:ascii="Times New Roman" w:eastAsia="Calibri" w:hAnsi="Times New Roman" w:cs="Times New Roman"/>
              </w:rPr>
            </w:pPr>
          </w:p>
        </w:tc>
        <w:tc>
          <w:tcPr>
            <w:tcW w:w="3044" w:type="dxa"/>
          </w:tcPr>
          <w:p w14:paraId="0DD1A032" w14:textId="77777777" w:rsidR="00592BBE" w:rsidRPr="00966905" w:rsidRDefault="00592BBE">
            <w:pPr>
              <w:rPr>
                <w:rFonts w:ascii="Times New Roman" w:eastAsia="Calibri" w:hAnsi="Times New Roman" w:cs="Times New Roman"/>
              </w:rPr>
            </w:pPr>
          </w:p>
        </w:tc>
        <w:tc>
          <w:tcPr>
            <w:tcW w:w="3044" w:type="dxa"/>
          </w:tcPr>
          <w:p w14:paraId="3DFB5BAE" w14:textId="77777777" w:rsidR="00592BBE" w:rsidRPr="00966905" w:rsidRDefault="00592BBE">
            <w:pPr>
              <w:rPr>
                <w:rFonts w:ascii="Times New Roman" w:eastAsia="Calibri" w:hAnsi="Times New Roman" w:cs="Times New Roman"/>
              </w:rPr>
            </w:pPr>
          </w:p>
        </w:tc>
        <w:tc>
          <w:tcPr>
            <w:tcW w:w="3044" w:type="dxa"/>
          </w:tcPr>
          <w:p w14:paraId="6EF900EB" w14:textId="77777777" w:rsidR="00592BBE" w:rsidRPr="00966905" w:rsidRDefault="00592BBE">
            <w:pPr>
              <w:rPr>
                <w:rFonts w:ascii="Times New Roman" w:eastAsia="Calibri" w:hAnsi="Times New Roman" w:cs="Times New Roman"/>
              </w:rPr>
            </w:pPr>
          </w:p>
        </w:tc>
      </w:tr>
      <w:tr w:rsidR="00592BBE" w14:paraId="521A0A6C" w14:textId="61A527FD" w:rsidTr="009161A1">
        <w:trPr>
          <w:trHeight w:val="894"/>
        </w:trPr>
        <w:tc>
          <w:tcPr>
            <w:tcW w:w="5015" w:type="dxa"/>
            <w:gridSpan w:val="2"/>
          </w:tcPr>
          <w:p w14:paraId="7D71B348" w14:textId="77777777" w:rsidR="00592BBE" w:rsidRPr="00243E20" w:rsidRDefault="00592BBE" w:rsidP="00243E20">
            <w:pPr>
              <w:pStyle w:val="ListParagraph"/>
              <w:ind w:left="0"/>
              <w:jc w:val="both"/>
            </w:pPr>
            <w:r w:rsidRPr="00243E20">
              <w:rPr>
                <w:b/>
                <w:bCs/>
              </w:rPr>
              <w:t>5.1</w:t>
            </w:r>
            <w:r w:rsidRPr="00243E20">
              <w:t>. The Supplier may not communicate at any time to any other person, government, or authority external to Union Aid (UA), any information that has been compiled through association with Union Aid (UA) which has not been made public except with written authorization from the Buyer. These obligations do not lapse upon termination of the contract.</w:t>
            </w:r>
          </w:p>
          <w:p w14:paraId="657589DC" w14:textId="77777777" w:rsidR="00592BBE" w:rsidRPr="007D6782" w:rsidRDefault="00592BBE" w:rsidP="007D6782">
            <w:pPr>
              <w:spacing w:after="0" w:line="240" w:lineRule="auto"/>
              <w:ind w:left="360"/>
              <w:contextualSpacing/>
              <w:rPr>
                <w:rFonts w:asciiTheme="majorBidi" w:hAnsiTheme="majorBidi" w:cstheme="majorBidi"/>
                <w:b/>
                <w:bCs/>
                <w:sz w:val="24"/>
                <w:szCs w:val="24"/>
              </w:rPr>
            </w:pPr>
          </w:p>
        </w:tc>
        <w:tc>
          <w:tcPr>
            <w:tcW w:w="4791" w:type="dxa"/>
            <w:gridSpan w:val="2"/>
          </w:tcPr>
          <w:p w14:paraId="68F0C909" w14:textId="77777777" w:rsidR="00592BBE" w:rsidRPr="00AE6281" w:rsidRDefault="00592BBE" w:rsidP="003E1603">
            <w:pPr>
              <w:pStyle w:val="ListParagraph"/>
              <w:bidi/>
              <w:ind w:left="0"/>
              <w:jc w:val="both"/>
              <w:rPr>
                <w:sz w:val="24"/>
                <w:szCs w:val="24"/>
                <w:rtl/>
                <w:lang w:bidi="prs-AF"/>
              </w:rPr>
            </w:pPr>
            <w:r>
              <w:rPr>
                <w:rFonts w:ascii="Times New Roman" w:eastAsia="Calibri" w:hAnsi="Times New Roman" w:hint="cs"/>
                <w:b/>
                <w:bCs/>
                <w:rtl/>
                <w:lang w:bidi="prs-AF"/>
              </w:rPr>
              <w:t xml:space="preserve">۵.۱. </w:t>
            </w:r>
            <w:r w:rsidRPr="00AE6281">
              <w:rPr>
                <w:rFonts w:hint="cs"/>
                <w:sz w:val="24"/>
                <w:szCs w:val="24"/>
                <w:rtl/>
              </w:rPr>
              <w:t xml:space="preserve">عرضه کننده نباید در هیچ زمانی با هیچ کسی، دولت، و یا مقامی که خارج از </w:t>
            </w:r>
            <w:r w:rsidRPr="00AE6281">
              <w:rPr>
                <w:sz w:val="24"/>
                <w:szCs w:val="24"/>
              </w:rPr>
              <w:t xml:space="preserve">Union Aid </w:t>
            </w:r>
            <w:r w:rsidRPr="00AE6281">
              <w:rPr>
                <w:rFonts w:hint="cs"/>
                <w:sz w:val="24"/>
                <w:szCs w:val="24"/>
                <w:rtl/>
              </w:rPr>
              <w:t xml:space="preserve"> باشد در باره معلومات که </w:t>
            </w:r>
            <w:r w:rsidRPr="00AE6281">
              <w:rPr>
                <w:rFonts w:hint="cs"/>
                <w:sz w:val="24"/>
                <w:szCs w:val="24"/>
                <w:rtl/>
                <w:lang w:bidi="prs-AF"/>
              </w:rPr>
              <w:t xml:space="preserve">از طریق </w:t>
            </w:r>
            <w:r w:rsidRPr="00AE6281">
              <w:rPr>
                <w:sz w:val="24"/>
                <w:szCs w:val="24"/>
                <w:lang w:bidi="prs-AF"/>
              </w:rPr>
              <w:t xml:space="preserve">Union Aid </w:t>
            </w:r>
            <w:r w:rsidRPr="00AE6281">
              <w:rPr>
                <w:rFonts w:hint="cs"/>
                <w:sz w:val="24"/>
                <w:szCs w:val="24"/>
                <w:rtl/>
                <w:lang w:bidi="prs-AF"/>
              </w:rPr>
              <w:t xml:space="preserve"> جمع آوری شده و به عامه نرسیده بجز از مجوز کتبی از طرف خریدار گفتگو کند.</w:t>
            </w:r>
          </w:p>
          <w:p w14:paraId="6936B03C" w14:textId="785D4944" w:rsidR="00592BBE" w:rsidRPr="00831B94" w:rsidRDefault="00592BBE" w:rsidP="00651FEA">
            <w:pPr>
              <w:bidi/>
              <w:rPr>
                <w:rFonts w:ascii="Times New Roman" w:eastAsia="Calibri" w:hAnsi="Times New Roman" w:cs="Times New Roman"/>
                <w:b/>
                <w:bCs/>
                <w:rtl/>
                <w:lang w:bidi="prs-AF"/>
              </w:rPr>
            </w:pPr>
          </w:p>
        </w:tc>
        <w:tc>
          <w:tcPr>
            <w:tcW w:w="4791" w:type="dxa"/>
            <w:gridSpan w:val="2"/>
            <w:tcBorders>
              <w:left w:val="nil"/>
            </w:tcBorders>
          </w:tcPr>
          <w:p w14:paraId="7213DC8A" w14:textId="77777777" w:rsidR="00592BBE" w:rsidRPr="00966905" w:rsidRDefault="00592BBE">
            <w:pPr>
              <w:rPr>
                <w:rFonts w:ascii="Times New Roman" w:eastAsia="Calibri" w:hAnsi="Times New Roman" w:cs="Times New Roman"/>
              </w:rPr>
            </w:pPr>
          </w:p>
        </w:tc>
        <w:tc>
          <w:tcPr>
            <w:tcW w:w="4791" w:type="dxa"/>
            <w:gridSpan w:val="3"/>
          </w:tcPr>
          <w:p w14:paraId="7F0085CD" w14:textId="77777777" w:rsidR="00592BBE" w:rsidRPr="00966905" w:rsidRDefault="00592BBE">
            <w:pPr>
              <w:rPr>
                <w:rFonts w:ascii="Times New Roman" w:eastAsia="Calibri" w:hAnsi="Times New Roman" w:cs="Times New Roman"/>
              </w:rPr>
            </w:pPr>
          </w:p>
        </w:tc>
        <w:tc>
          <w:tcPr>
            <w:tcW w:w="3044" w:type="dxa"/>
            <w:gridSpan w:val="2"/>
          </w:tcPr>
          <w:p w14:paraId="17FBEF0D" w14:textId="77777777" w:rsidR="00592BBE" w:rsidRPr="00966905" w:rsidRDefault="00592BBE">
            <w:pPr>
              <w:rPr>
                <w:rFonts w:ascii="Times New Roman" w:eastAsia="Calibri" w:hAnsi="Times New Roman" w:cs="Times New Roman"/>
              </w:rPr>
            </w:pPr>
          </w:p>
        </w:tc>
        <w:tc>
          <w:tcPr>
            <w:tcW w:w="3044" w:type="dxa"/>
          </w:tcPr>
          <w:p w14:paraId="370E8CE8" w14:textId="77777777" w:rsidR="00592BBE" w:rsidRPr="00966905" w:rsidRDefault="00592BBE">
            <w:pPr>
              <w:rPr>
                <w:rFonts w:ascii="Times New Roman" w:eastAsia="Calibri" w:hAnsi="Times New Roman" w:cs="Times New Roman"/>
              </w:rPr>
            </w:pPr>
          </w:p>
        </w:tc>
        <w:tc>
          <w:tcPr>
            <w:tcW w:w="3044" w:type="dxa"/>
          </w:tcPr>
          <w:p w14:paraId="44406930" w14:textId="77777777" w:rsidR="00592BBE" w:rsidRPr="00966905" w:rsidRDefault="00592BBE">
            <w:pPr>
              <w:rPr>
                <w:rFonts w:ascii="Times New Roman" w:eastAsia="Calibri" w:hAnsi="Times New Roman" w:cs="Times New Roman"/>
              </w:rPr>
            </w:pPr>
          </w:p>
        </w:tc>
        <w:tc>
          <w:tcPr>
            <w:tcW w:w="3044" w:type="dxa"/>
          </w:tcPr>
          <w:p w14:paraId="76102629" w14:textId="77777777" w:rsidR="00592BBE" w:rsidRPr="00966905" w:rsidRDefault="00592BBE">
            <w:pPr>
              <w:rPr>
                <w:rFonts w:ascii="Times New Roman" w:eastAsia="Calibri" w:hAnsi="Times New Roman" w:cs="Times New Roman"/>
              </w:rPr>
            </w:pPr>
          </w:p>
        </w:tc>
      </w:tr>
      <w:tr w:rsidR="00592BBE" w14:paraId="700209C8" w14:textId="6494D6EC" w:rsidTr="009161A1">
        <w:trPr>
          <w:trHeight w:val="894"/>
        </w:trPr>
        <w:tc>
          <w:tcPr>
            <w:tcW w:w="5015" w:type="dxa"/>
            <w:gridSpan w:val="2"/>
          </w:tcPr>
          <w:p w14:paraId="70E8DD4C" w14:textId="7B29D5C1" w:rsidR="00592BBE" w:rsidRPr="00F6219E" w:rsidRDefault="00592BBE" w:rsidP="00A30A6D">
            <w:pPr>
              <w:pStyle w:val="ListParagraph"/>
              <w:numPr>
                <w:ilvl w:val="0"/>
                <w:numId w:val="17"/>
              </w:numPr>
              <w:spacing w:after="0" w:line="240" w:lineRule="auto"/>
              <w:contextualSpacing/>
              <w:jc w:val="both"/>
            </w:pPr>
            <w:r w:rsidRPr="00F6219E">
              <w:rPr>
                <w:b/>
                <w:bCs/>
              </w:rPr>
              <w:t>Use of Emblem or Name</w:t>
            </w:r>
            <w:r w:rsidRPr="00F6219E">
              <w:t>: Unless otherwise agreed in writing; the Supplier shall not advertise nor make public the fact that it is supplying goods or services to the Buyer, nor shall the Supplier in any way whatsoever use the name or emblem of Union Aid in connection with its business or otherwise.</w:t>
            </w:r>
          </w:p>
          <w:p w14:paraId="5A2024D4" w14:textId="77777777" w:rsidR="00592BBE" w:rsidRPr="007D6782" w:rsidRDefault="00592BBE" w:rsidP="007D6782">
            <w:pPr>
              <w:spacing w:after="0" w:line="240" w:lineRule="auto"/>
              <w:ind w:left="360"/>
              <w:contextualSpacing/>
              <w:rPr>
                <w:rFonts w:asciiTheme="majorBidi" w:hAnsiTheme="majorBidi" w:cstheme="majorBidi"/>
                <w:b/>
                <w:bCs/>
                <w:sz w:val="24"/>
                <w:szCs w:val="24"/>
              </w:rPr>
            </w:pPr>
          </w:p>
        </w:tc>
        <w:tc>
          <w:tcPr>
            <w:tcW w:w="4791" w:type="dxa"/>
            <w:gridSpan w:val="2"/>
          </w:tcPr>
          <w:p w14:paraId="4707F64A" w14:textId="639D910F" w:rsidR="00592BBE" w:rsidRPr="00AE6281" w:rsidRDefault="00592BBE" w:rsidP="000D4AD8">
            <w:pPr>
              <w:pStyle w:val="ListParagraph"/>
              <w:numPr>
                <w:ilvl w:val="0"/>
                <w:numId w:val="18"/>
              </w:numPr>
              <w:bidi/>
              <w:spacing w:after="0" w:line="240" w:lineRule="auto"/>
              <w:ind w:left="0" w:hanging="270"/>
              <w:contextualSpacing/>
              <w:rPr>
                <w:rFonts w:asciiTheme="majorBidi" w:hAnsiTheme="majorBidi" w:cstheme="majorBidi"/>
              </w:rPr>
            </w:pPr>
            <w:r>
              <w:rPr>
                <w:rFonts w:ascii="Times New Roman" w:eastAsia="Calibri" w:hAnsi="Times New Roman" w:hint="cs"/>
                <w:b/>
                <w:bCs/>
                <w:rtl/>
                <w:lang w:bidi="prs-AF"/>
              </w:rPr>
              <w:t xml:space="preserve">۶. </w:t>
            </w:r>
            <w:r w:rsidRPr="008A74CA">
              <w:rPr>
                <w:rFonts w:hint="cs"/>
                <w:b/>
                <w:bCs/>
                <w:sz w:val="24"/>
                <w:szCs w:val="24"/>
                <w:rtl/>
              </w:rPr>
              <w:t>استفاده از نام و یا نشان</w:t>
            </w:r>
            <w:r w:rsidRPr="00AE6281">
              <w:rPr>
                <w:rFonts w:hint="cs"/>
                <w:sz w:val="24"/>
                <w:szCs w:val="24"/>
                <w:rtl/>
              </w:rPr>
              <w:t xml:space="preserve">: </w:t>
            </w:r>
            <w:r w:rsidRPr="00AE6281">
              <w:rPr>
                <w:rFonts w:hint="cs"/>
                <w:sz w:val="24"/>
                <w:szCs w:val="24"/>
                <w:rtl/>
                <w:lang w:bidi="fa-IR"/>
              </w:rPr>
              <w:t xml:space="preserve">عرضه کننده نباید این واقعیت را که اجناس یا خدماتی را به خریدار عرضه می کند، تبلیغ یا علنی کند، و همچنین عرضه کننده نباید به هیچ وجه از نام یا نشان </w:t>
            </w:r>
            <w:r w:rsidRPr="00AE6281">
              <w:rPr>
                <w:rFonts w:hint="cs"/>
                <w:sz w:val="24"/>
                <w:szCs w:val="24"/>
              </w:rPr>
              <w:t>Union Aid</w:t>
            </w:r>
            <w:r w:rsidRPr="00AE6281">
              <w:rPr>
                <w:rFonts w:hint="cs"/>
                <w:sz w:val="24"/>
                <w:szCs w:val="24"/>
                <w:rtl/>
                <w:lang w:bidi="fa-IR"/>
              </w:rPr>
              <w:t xml:space="preserve"> در ارتباط با تجارت خود یا موارد دیگر استفاده کند، مگر اینکه به صورت کتبی توافق شده باشد</w:t>
            </w:r>
          </w:p>
          <w:p w14:paraId="1E31B5C7" w14:textId="17805E9C" w:rsidR="00592BBE" w:rsidRPr="00831B94" w:rsidRDefault="00592BBE" w:rsidP="00651FEA">
            <w:pPr>
              <w:bidi/>
              <w:rPr>
                <w:rFonts w:ascii="Times New Roman" w:eastAsia="Calibri" w:hAnsi="Times New Roman" w:cs="Times New Roman"/>
                <w:b/>
                <w:bCs/>
                <w:rtl/>
                <w:lang w:bidi="prs-AF"/>
              </w:rPr>
            </w:pPr>
          </w:p>
        </w:tc>
        <w:tc>
          <w:tcPr>
            <w:tcW w:w="4791" w:type="dxa"/>
            <w:gridSpan w:val="2"/>
            <w:tcBorders>
              <w:left w:val="nil"/>
            </w:tcBorders>
          </w:tcPr>
          <w:p w14:paraId="7417682F" w14:textId="77777777" w:rsidR="00592BBE" w:rsidRPr="00966905" w:rsidRDefault="00592BBE">
            <w:pPr>
              <w:rPr>
                <w:rFonts w:ascii="Times New Roman" w:eastAsia="Calibri" w:hAnsi="Times New Roman" w:cs="Times New Roman"/>
              </w:rPr>
            </w:pPr>
          </w:p>
        </w:tc>
        <w:tc>
          <w:tcPr>
            <w:tcW w:w="4791" w:type="dxa"/>
            <w:gridSpan w:val="3"/>
          </w:tcPr>
          <w:p w14:paraId="4104CB8F" w14:textId="77777777" w:rsidR="00592BBE" w:rsidRPr="00966905" w:rsidRDefault="00592BBE">
            <w:pPr>
              <w:rPr>
                <w:rFonts w:ascii="Times New Roman" w:eastAsia="Calibri" w:hAnsi="Times New Roman" w:cs="Times New Roman"/>
              </w:rPr>
            </w:pPr>
          </w:p>
        </w:tc>
        <w:tc>
          <w:tcPr>
            <w:tcW w:w="3044" w:type="dxa"/>
            <w:gridSpan w:val="2"/>
          </w:tcPr>
          <w:p w14:paraId="3D060875" w14:textId="77777777" w:rsidR="00592BBE" w:rsidRPr="00966905" w:rsidRDefault="00592BBE">
            <w:pPr>
              <w:rPr>
                <w:rFonts w:ascii="Times New Roman" w:eastAsia="Calibri" w:hAnsi="Times New Roman" w:cs="Times New Roman"/>
              </w:rPr>
            </w:pPr>
          </w:p>
        </w:tc>
        <w:tc>
          <w:tcPr>
            <w:tcW w:w="3044" w:type="dxa"/>
          </w:tcPr>
          <w:p w14:paraId="2B7F397C" w14:textId="77777777" w:rsidR="00592BBE" w:rsidRPr="00966905" w:rsidRDefault="00592BBE">
            <w:pPr>
              <w:rPr>
                <w:rFonts w:ascii="Times New Roman" w:eastAsia="Calibri" w:hAnsi="Times New Roman" w:cs="Times New Roman"/>
              </w:rPr>
            </w:pPr>
          </w:p>
        </w:tc>
        <w:tc>
          <w:tcPr>
            <w:tcW w:w="3044" w:type="dxa"/>
          </w:tcPr>
          <w:p w14:paraId="4ACD20BD" w14:textId="77777777" w:rsidR="00592BBE" w:rsidRPr="00966905" w:rsidRDefault="00592BBE">
            <w:pPr>
              <w:rPr>
                <w:rFonts w:ascii="Times New Roman" w:eastAsia="Calibri" w:hAnsi="Times New Roman" w:cs="Times New Roman"/>
              </w:rPr>
            </w:pPr>
          </w:p>
        </w:tc>
        <w:tc>
          <w:tcPr>
            <w:tcW w:w="3044" w:type="dxa"/>
          </w:tcPr>
          <w:p w14:paraId="3A6DD292" w14:textId="77777777" w:rsidR="00592BBE" w:rsidRPr="00966905" w:rsidRDefault="00592BBE">
            <w:pPr>
              <w:rPr>
                <w:rFonts w:ascii="Times New Roman" w:eastAsia="Calibri" w:hAnsi="Times New Roman" w:cs="Times New Roman"/>
              </w:rPr>
            </w:pPr>
          </w:p>
        </w:tc>
      </w:tr>
      <w:tr w:rsidR="00592BBE" w14:paraId="70DD853B" w14:textId="2233F1B3" w:rsidTr="009161A1">
        <w:trPr>
          <w:trHeight w:val="894"/>
        </w:trPr>
        <w:tc>
          <w:tcPr>
            <w:tcW w:w="5015" w:type="dxa"/>
            <w:gridSpan w:val="2"/>
            <w:shd w:val="clear" w:color="auto" w:fill="auto"/>
          </w:tcPr>
          <w:p w14:paraId="7DBDB5D7" w14:textId="73B4D4F6" w:rsidR="00592BBE" w:rsidRPr="003A16F8" w:rsidRDefault="00592BBE" w:rsidP="003A16F8">
            <w:pPr>
              <w:pStyle w:val="ListParagraph"/>
              <w:numPr>
                <w:ilvl w:val="0"/>
                <w:numId w:val="18"/>
              </w:numPr>
              <w:spacing w:after="0" w:line="240" w:lineRule="auto"/>
              <w:contextualSpacing/>
              <w:jc w:val="both"/>
              <w:rPr>
                <w:sz w:val="24"/>
                <w:szCs w:val="24"/>
              </w:rPr>
            </w:pPr>
            <w:r w:rsidRPr="003A16F8">
              <w:rPr>
                <w:b/>
                <w:bCs/>
              </w:rPr>
              <w:t>Observance of Law</w:t>
            </w:r>
            <w:r w:rsidRPr="003A16F8">
              <w:t>: The Supplier shall comply with all laws, ordinances, rules and regulations bearing upon the performance of its obligations under the terms of the contract.</w:t>
            </w:r>
          </w:p>
        </w:tc>
        <w:tc>
          <w:tcPr>
            <w:tcW w:w="4791" w:type="dxa"/>
            <w:gridSpan w:val="2"/>
          </w:tcPr>
          <w:p w14:paraId="71F5FCC0" w14:textId="06F8D6E9" w:rsidR="00592BBE" w:rsidRPr="00831B94" w:rsidRDefault="00592BBE" w:rsidP="00651FEA">
            <w:pPr>
              <w:bidi/>
              <w:rPr>
                <w:rFonts w:ascii="Times New Roman" w:eastAsia="Calibri" w:hAnsi="Times New Roman" w:cs="Times New Roman"/>
                <w:b/>
                <w:bCs/>
                <w:rtl/>
                <w:lang w:bidi="prs-AF"/>
              </w:rPr>
            </w:pPr>
            <w:r>
              <w:rPr>
                <w:rFonts w:ascii="Times New Roman" w:eastAsia="Calibri" w:hAnsi="Times New Roman" w:cs="Times New Roman" w:hint="cs"/>
                <w:b/>
                <w:bCs/>
                <w:rtl/>
                <w:lang w:bidi="prs-AF"/>
              </w:rPr>
              <w:t xml:space="preserve">۷. </w:t>
            </w:r>
            <w:r w:rsidRPr="00DE730D">
              <w:rPr>
                <w:rFonts w:hint="cs"/>
                <w:b/>
                <w:bCs/>
                <w:sz w:val="24"/>
                <w:szCs w:val="24"/>
                <w:rtl/>
              </w:rPr>
              <w:t>رعایت قانون</w:t>
            </w:r>
            <w:r w:rsidRPr="00AE6281">
              <w:rPr>
                <w:rFonts w:hint="cs"/>
                <w:sz w:val="24"/>
                <w:szCs w:val="24"/>
                <w:rtl/>
              </w:rPr>
              <w:t>:</w:t>
            </w:r>
            <w:r>
              <w:rPr>
                <w:rFonts w:hint="cs"/>
                <w:sz w:val="24"/>
                <w:szCs w:val="24"/>
                <w:rtl/>
              </w:rPr>
              <w:t xml:space="preserve"> </w:t>
            </w:r>
            <w:r w:rsidRPr="00AE6281">
              <w:rPr>
                <w:rFonts w:hint="cs"/>
                <w:sz w:val="24"/>
                <w:szCs w:val="24"/>
                <w:rtl/>
                <w:lang w:bidi="fa-IR"/>
              </w:rPr>
              <w:t>عرضه کننده باید از تمام قوانین، احکام، قوانین و مقررات مربوط به اجرای تعهدات خود تحت شرایط قرارداد پیروی کند.</w:t>
            </w:r>
          </w:p>
        </w:tc>
        <w:tc>
          <w:tcPr>
            <w:tcW w:w="4791" w:type="dxa"/>
            <w:gridSpan w:val="2"/>
            <w:tcBorders>
              <w:left w:val="nil"/>
            </w:tcBorders>
          </w:tcPr>
          <w:p w14:paraId="04EE5780" w14:textId="77777777" w:rsidR="00592BBE" w:rsidRPr="00966905" w:rsidRDefault="00592BBE">
            <w:pPr>
              <w:rPr>
                <w:rFonts w:ascii="Times New Roman" w:eastAsia="Calibri" w:hAnsi="Times New Roman" w:cs="Times New Roman"/>
              </w:rPr>
            </w:pPr>
          </w:p>
        </w:tc>
        <w:tc>
          <w:tcPr>
            <w:tcW w:w="4791" w:type="dxa"/>
            <w:gridSpan w:val="3"/>
          </w:tcPr>
          <w:p w14:paraId="469F85D1" w14:textId="77777777" w:rsidR="00592BBE" w:rsidRPr="00966905" w:rsidRDefault="00592BBE">
            <w:pPr>
              <w:rPr>
                <w:rFonts w:ascii="Times New Roman" w:eastAsia="Calibri" w:hAnsi="Times New Roman" w:cs="Times New Roman"/>
              </w:rPr>
            </w:pPr>
          </w:p>
        </w:tc>
        <w:tc>
          <w:tcPr>
            <w:tcW w:w="3044" w:type="dxa"/>
            <w:gridSpan w:val="2"/>
          </w:tcPr>
          <w:p w14:paraId="3DCC1E85" w14:textId="77777777" w:rsidR="00592BBE" w:rsidRPr="00966905" w:rsidRDefault="00592BBE">
            <w:pPr>
              <w:rPr>
                <w:rFonts w:ascii="Times New Roman" w:eastAsia="Calibri" w:hAnsi="Times New Roman" w:cs="Times New Roman"/>
              </w:rPr>
            </w:pPr>
          </w:p>
        </w:tc>
        <w:tc>
          <w:tcPr>
            <w:tcW w:w="3044" w:type="dxa"/>
          </w:tcPr>
          <w:p w14:paraId="5ABB9A86" w14:textId="77777777" w:rsidR="00592BBE" w:rsidRPr="00966905" w:rsidRDefault="00592BBE">
            <w:pPr>
              <w:rPr>
                <w:rFonts w:ascii="Times New Roman" w:eastAsia="Calibri" w:hAnsi="Times New Roman" w:cs="Times New Roman"/>
              </w:rPr>
            </w:pPr>
          </w:p>
        </w:tc>
        <w:tc>
          <w:tcPr>
            <w:tcW w:w="3044" w:type="dxa"/>
          </w:tcPr>
          <w:p w14:paraId="6A23E816" w14:textId="77777777" w:rsidR="00592BBE" w:rsidRPr="00966905" w:rsidRDefault="00592BBE">
            <w:pPr>
              <w:rPr>
                <w:rFonts w:ascii="Times New Roman" w:eastAsia="Calibri" w:hAnsi="Times New Roman" w:cs="Times New Roman"/>
              </w:rPr>
            </w:pPr>
          </w:p>
        </w:tc>
        <w:tc>
          <w:tcPr>
            <w:tcW w:w="3044" w:type="dxa"/>
          </w:tcPr>
          <w:p w14:paraId="7E8B72EC" w14:textId="77777777" w:rsidR="00592BBE" w:rsidRPr="00966905" w:rsidRDefault="00592BBE">
            <w:pPr>
              <w:rPr>
                <w:rFonts w:ascii="Times New Roman" w:eastAsia="Calibri" w:hAnsi="Times New Roman" w:cs="Times New Roman"/>
              </w:rPr>
            </w:pPr>
          </w:p>
        </w:tc>
      </w:tr>
      <w:tr w:rsidR="00592BBE" w14:paraId="042226E2" w14:textId="46C4CD42" w:rsidTr="009161A1">
        <w:trPr>
          <w:trHeight w:val="894"/>
        </w:trPr>
        <w:tc>
          <w:tcPr>
            <w:tcW w:w="5015" w:type="dxa"/>
            <w:gridSpan w:val="2"/>
            <w:shd w:val="clear" w:color="auto" w:fill="auto"/>
          </w:tcPr>
          <w:p w14:paraId="2FD7BB03" w14:textId="71E5BD3D" w:rsidR="00592BBE" w:rsidRPr="00EE7DCB" w:rsidRDefault="00592BBE" w:rsidP="00EE7DCB">
            <w:pPr>
              <w:pStyle w:val="ListParagraph"/>
              <w:numPr>
                <w:ilvl w:val="0"/>
                <w:numId w:val="18"/>
              </w:numPr>
              <w:spacing w:after="0" w:line="240" w:lineRule="auto"/>
              <w:contextualSpacing/>
              <w:rPr>
                <w:b/>
                <w:bCs/>
              </w:rPr>
            </w:pPr>
            <w:r w:rsidRPr="0042592F">
              <w:rPr>
                <w:b/>
                <w:bCs/>
              </w:rPr>
              <w:t>Force Majeure:</w:t>
            </w:r>
            <w:r w:rsidRPr="0042592F">
              <w:t xml:space="preserve"> The meaning of the term can be taken to mean acts of God, war (declared or not), invasion, revolution, insurrection or acts similar in nature or force.</w:t>
            </w:r>
          </w:p>
        </w:tc>
        <w:tc>
          <w:tcPr>
            <w:tcW w:w="4791" w:type="dxa"/>
            <w:gridSpan w:val="2"/>
          </w:tcPr>
          <w:p w14:paraId="022E218F" w14:textId="7C803392" w:rsidR="00592BBE" w:rsidRPr="00831B94" w:rsidRDefault="00592BBE" w:rsidP="00651FEA">
            <w:pPr>
              <w:bidi/>
              <w:rPr>
                <w:rFonts w:ascii="Times New Roman" w:eastAsia="Calibri" w:hAnsi="Times New Roman" w:cs="Times New Roman"/>
                <w:b/>
                <w:bCs/>
                <w:rtl/>
                <w:lang w:bidi="prs-AF"/>
              </w:rPr>
            </w:pPr>
            <w:r>
              <w:rPr>
                <w:rFonts w:ascii="Times New Roman" w:eastAsia="Calibri" w:hAnsi="Times New Roman" w:cs="Times New Roman" w:hint="cs"/>
                <w:b/>
                <w:bCs/>
                <w:rtl/>
                <w:lang w:bidi="prs-AF"/>
              </w:rPr>
              <w:t xml:space="preserve">۸. </w:t>
            </w:r>
            <w:r w:rsidRPr="0096553F">
              <w:rPr>
                <w:rFonts w:hint="cs"/>
                <w:b/>
                <w:bCs/>
                <w:sz w:val="24"/>
                <w:szCs w:val="24"/>
                <w:rtl/>
                <w:lang w:bidi="prs-AF"/>
              </w:rPr>
              <w:t>حوادث غیر قابل پیش بینی</w:t>
            </w:r>
            <w:r w:rsidRPr="00AE6281">
              <w:rPr>
                <w:rFonts w:hint="cs"/>
                <w:sz w:val="24"/>
                <w:szCs w:val="24"/>
                <w:rtl/>
                <w:lang w:bidi="prs-AF"/>
              </w:rPr>
              <w:t>:</w:t>
            </w:r>
            <w:r>
              <w:rPr>
                <w:rFonts w:hint="cs"/>
                <w:sz w:val="24"/>
                <w:szCs w:val="24"/>
                <w:rtl/>
                <w:lang w:bidi="prs-AF"/>
              </w:rPr>
              <w:t xml:space="preserve"> </w:t>
            </w:r>
            <w:r w:rsidRPr="00AE6281">
              <w:rPr>
                <w:rFonts w:hint="cs"/>
                <w:sz w:val="24"/>
                <w:szCs w:val="24"/>
                <w:rtl/>
                <w:lang w:bidi="prs-AF"/>
              </w:rPr>
              <w:t>معنی این اصطلاح را می توان به معنای کار خدا، جنگ اعلان شده و یا اعلان نشده، اشغال، انقلاب، شورش و یا عمل که در ماهیت و قدرت به این همه مشابه باشد ترجمه کرد.</w:t>
            </w:r>
          </w:p>
        </w:tc>
        <w:tc>
          <w:tcPr>
            <w:tcW w:w="4791" w:type="dxa"/>
            <w:gridSpan w:val="2"/>
            <w:tcBorders>
              <w:left w:val="nil"/>
            </w:tcBorders>
          </w:tcPr>
          <w:p w14:paraId="3ECA18A8" w14:textId="77777777" w:rsidR="00592BBE" w:rsidRPr="00966905" w:rsidRDefault="00592BBE">
            <w:pPr>
              <w:rPr>
                <w:rFonts w:ascii="Times New Roman" w:eastAsia="Calibri" w:hAnsi="Times New Roman" w:cs="Times New Roman"/>
              </w:rPr>
            </w:pPr>
          </w:p>
        </w:tc>
        <w:tc>
          <w:tcPr>
            <w:tcW w:w="4791" w:type="dxa"/>
            <w:gridSpan w:val="3"/>
          </w:tcPr>
          <w:p w14:paraId="6A20B73A" w14:textId="77777777" w:rsidR="00592BBE" w:rsidRPr="00966905" w:rsidRDefault="00592BBE">
            <w:pPr>
              <w:rPr>
                <w:rFonts w:ascii="Times New Roman" w:eastAsia="Calibri" w:hAnsi="Times New Roman" w:cs="Times New Roman"/>
              </w:rPr>
            </w:pPr>
          </w:p>
        </w:tc>
        <w:tc>
          <w:tcPr>
            <w:tcW w:w="3044" w:type="dxa"/>
            <w:gridSpan w:val="2"/>
          </w:tcPr>
          <w:p w14:paraId="07032AD5" w14:textId="77777777" w:rsidR="00592BBE" w:rsidRPr="00966905" w:rsidRDefault="00592BBE">
            <w:pPr>
              <w:rPr>
                <w:rFonts w:ascii="Times New Roman" w:eastAsia="Calibri" w:hAnsi="Times New Roman" w:cs="Times New Roman"/>
              </w:rPr>
            </w:pPr>
          </w:p>
        </w:tc>
        <w:tc>
          <w:tcPr>
            <w:tcW w:w="3044" w:type="dxa"/>
          </w:tcPr>
          <w:p w14:paraId="1F8ED64B" w14:textId="77777777" w:rsidR="00592BBE" w:rsidRPr="00966905" w:rsidRDefault="00592BBE">
            <w:pPr>
              <w:rPr>
                <w:rFonts w:ascii="Times New Roman" w:eastAsia="Calibri" w:hAnsi="Times New Roman" w:cs="Times New Roman"/>
              </w:rPr>
            </w:pPr>
          </w:p>
        </w:tc>
        <w:tc>
          <w:tcPr>
            <w:tcW w:w="3044" w:type="dxa"/>
          </w:tcPr>
          <w:p w14:paraId="45BFB577" w14:textId="77777777" w:rsidR="00592BBE" w:rsidRPr="00966905" w:rsidRDefault="00592BBE">
            <w:pPr>
              <w:rPr>
                <w:rFonts w:ascii="Times New Roman" w:eastAsia="Calibri" w:hAnsi="Times New Roman" w:cs="Times New Roman"/>
              </w:rPr>
            </w:pPr>
          </w:p>
        </w:tc>
        <w:tc>
          <w:tcPr>
            <w:tcW w:w="3044" w:type="dxa"/>
          </w:tcPr>
          <w:p w14:paraId="66A1753D" w14:textId="77777777" w:rsidR="00592BBE" w:rsidRPr="00966905" w:rsidRDefault="00592BBE">
            <w:pPr>
              <w:rPr>
                <w:rFonts w:ascii="Times New Roman" w:eastAsia="Calibri" w:hAnsi="Times New Roman" w:cs="Times New Roman"/>
              </w:rPr>
            </w:pPr>
          </w:p>
        </w:tc>
      </w:tr>
      <w:tr w:rsidR="00592BBE" w14:paraId="7BDA6BE4" w14:textId="5B1B8B49" w:rsidTr="009161A1">
        <w:trPr>
          <w:trHeight w:val="894"/>
        </w:trPr>
        <w:tc>
          <w:tcPr>
            <w:tcW w:w="5015" w:type="dxa"/>
            <w:gridSpan w:val="2"/>
          </w:tcPr>
          <w:p w14:paraId="2AE8AF2C" w14:textId="77777777" w:rsidR="00592BBE" w:rsidRPr="00DC2AB0" w:rsidRDefault="00592BBE" w:rsidP="00DC2AB0">
            <w:pPr>
              <w:pStyle w:val="ListParagraph"/>
              <w:ind w:left="0"/>
            </w:pPr>
            <w:r w:rsidRPr="00D76DF6">
              <w:rPr>
                <w:b/>
                <w:bCs/>
              </w:rPr>
              <w:lastRenderedPageBreak/>
              <w:t>8.1</w:t>
            </w:r>
            <w:r w:rsidRPr="00DC2AB0">
              <w:t>. In the event of and as soon as possible after the occurrence of any cause deemed force majeure, the Supplier must inform the Buyer of the full particulars in writing. If the supplier is rendered unable either in part or in whole to perform its obligations then the Buyer shall take such action as it considers, in its sole discretion, to be appropriate or necessary in the circumstances.</w:t>
            </w:r>
          </w:p>
          <w:p w14:paraId="28A1DCAC" w14:textId="77777777" w:rsidR="00592BBE" w:rsidRPr="00DC2AB0" w:rsidRDefault="00592BBE" w:rsidP="007D6782">
            <w:pPr>
              <w:spacing w:after="0" w:line="240" w:lineRule="auto"/>
              <w:ind w:left="360"/>
              <w:contextualSpacing/>
              <w:rPr>
                <w:rFonts w:ascii="Cambria" w:eastAsia="Times New Roman" w:hAnsi="Cambria" w:cs="Times New Roman"/>
              </w:rPr>
            </w:pPr>
          </w:p>
        </w:tc>
        <w:tc>
          <w:tcPr>
            <w:tcW w:w="4791" w:type="dxa"/>
            <w:gridSpan w:val="2"/>
          </w:tcPr>
          <w:p w14:paraId="649B789E" w14:textId="475384C1" w:rsidR="00592BBE" w:rsidRPr="00831B94" w:rsidRDefault="00592BBE" w:rsidP="00651FEA">
            <w:pPr>
              <w:bidi/>
              <w:rPr>
                <w:rFonts w:ascii="Times New Roman" w:eastAsia="Calibri" w:hAnsi="Times New Roman" w:cs="Times New Roman"/>
                <w:b/>
                <w:bCs/>
                <w:rtl/>
                <w:lang w:bidi="prs-AF"/>
              </w:rPr>
            </w:pPr>
            <w:r>
              <w:rPr>
                <w:rFonts w:ascii="Times New Roman" w:eastAsia="Calibri" w:hAnsi="Times New Roman" w:cs="Times New Roman" w:hint="cs"/>
                <w:b/>
                <w:bCs/>
                <w:rtl/>
                <w:lang w:bidi="prs-AF"/>
              </w:rPr>
              <w:t xml:space="preserve">۸.۱. </w:t>
            </w:r>
            <w:r w:rsidRPr="00AE6281">
              <w:rPr>
                <w:rFonts w:hint="cs"/>
                <w:sz w:val="24"/>
                <w:szCs w:val="24"/>
                <w:rtl/>
              </w:rPr>
              <w:t xml:space="preserve">در صورت و یا اسرع وقت بعد از هر علت که </w:t>
            </w:r>
            <w:r w:rsidRPr="00AE6281">
              <w:rPr>
                <w:sz w:val="24"/>
                <w:szCs w:val="24"/>
              </w:rPr>
              <w:t xml:space="preserve">Force Majeure </w:t>
            </w:r>
            <w:r w:rsidRPr="00AE6281">
              <w:rPr>
                <w:rFonts w:hint="cs"/>
                <w:sz w:val="24"/>
                <w:szCs w:val="24"/>
                <w:rtl/>
                <w:lang w:bidi="prs-AF"/>
              </w:rPr>
              <w:t xml:space="preserve"> یا حوادث غیر قابل پیش بینی تلقی شود، عرضه کننده باید به شکل کتبی به خریدار معلومات کامل ارایه کند. </w:t>
            </w:r>
            <w:r w:rsidRPr="00AE6281">
              <w:rPr>
                <w:rFonts w:hint="cs"/>
                <w:sz w:val="24"/>
                <w:szCs w:val="24"/>
                <w:rtl/>
                <w:lang w:bidi="fa-IR"/>
              </w:rPr>
              <w:t>اگر عرضه ‌کننده نتواند به طور جزئی یا کامل به تعهدات خود عمل کند، خریدار باید به صلاحدید خود اقداماتی را انجام دهد که در آن شرایط مناسب یا ضروری باشد.</w:t>
            </w:r>
          </w:p>
        </w:tc>
        <w:tc>
          <w:tcPr>
            <w:tcW w:w="4791" w:type="dxa"/>
            <w:gridSpan w:val="2"/>
            <w:tcBorders>
              <w:left w:val="nil"/>
            </w:tcBorders>
          </w:tcPr>
          <w:p w14:paraId="3B6F1FD6" w14:textId="77777777" w:rsidR="00592BBE" w:rsidRPr="00966905" w:rsidRDefault="00592BBE">
            <w:pPr>
              <w:rPr>
                <w:rFonts w:ascii="Times New Roman" w:eastAsia="Calibri" w:hAnsi="Times New Roman" w:cs="Times New Roman"/>
              </w:rPr>
            </w:pPr>
          </w:p>
        </w:tc>
        <w:tc>
          <w:tcPr>
            <w:tcW w:w="4791" w:type="dxa"/>
            <w:gridSpan w:val="3"/>
          </w:tcPr>
          <w:p w14:paraId="312537CC" w14:textId="77777777" w:rsidR="00592BBE" w:rsidRPr="00966905" w:rsidRDefault="00592BBE">
            <w:pPr>
              <w:rPr>
                <w:rFonts w:ascii="Times New Roman" w:eastAsia="Calibri" w:hAnsi="Times New Roman" w:cs="Times New Roman"/>
              </w:rPr>
            </w:pPr>
          </w:p>
        </w:tc>
        <w:tc>
          <w:tcPr>
            <w:tcW w:w="3044" w:type="dxa"/>
            <w:gridSpan w:val="2"/>
          </w:tcPr>
          <w:p w14:paraId="4ABB5F76" w14:textId="77777777" w:rsidR="00592BBE" w:rsidRPr="00966905" w:rsidRDefault="00592BBE">
            <w:pPr>
              <w:rPr>
                <w:rFonts w:ascii="Times New Roman" w:eastAsia="Calibri" w:hAnsi="Times New Roman" w:cs="Times New Roman"/>
              </w:rPr>
            </w:pPr>
          </w:p>
        </w:tc>
        <w:tc>
          <w:tcPr>
            <w:tcW w:w="3044" w:type="dxa"/>
          </w:tcPr>
          <w:p w14:paraId="114A19F2" w14:textId="77777777" w:rsidR="00592BBE" w:rsidRPr="00966905" w:rsidRDefault="00592BBE">
            <w:pPr>
              <w:rPr>
                <w:rFonts w:ascii="Times New Roman" w:eastAsia="Calibri" w:hAnsi="Times New Roman" w:cs="Times New Roman"/>
              </w:rPr>
            </w:pPr>
          </w:p>
        </w:tc>
        <w:tc>
          <w:tcPr>
            <w:tcW w:w="3044" w:type="dxa"/>
          </w:tcPr>
          <w:p w14:paraId="62D217DA" w14:textId="77777777" w:rsidR="00592BBE" w:rsidRPr="00966905" w:rsidRDefault="00592BBE">
            <w:pPr>
              <w:rPr>
                <w:rFonts w:ascii="Times New Roman" w:eastAsia="Calibri" w:hAnsi="Times New Roman" w:cs="Times New Roman"/>
              </w:rPr>
            </w:pPr>
          </w:p>
        </w:tc>
        <w:tc>
          <w:tcPr>
            <w:tcW w:w="3044" w:type="dxa"/>
          </w:tcPr>
          <w:p w14:paraId="30E9F637" w14:textId="77777777" w:rsidR="00592BBE" w:rsidRPr="00966905" w:rsidRDefault="00592BBE">
            <w:pPr>
              <w:rPr>
                <w:rFonts w:ascii="Times New Roman" w:eastAsia="Calibri" w:hAnsi="Times New Roman" w:cs="Times New Roman"/>
              </w:rPr>
            </w:pPr>
          </w:p>
        </w:tc>
      </w:tr>
      <w:tr w:rsidR="00592BBE" w14:paraId="64A1F6D7" w14:textId="1A9764AA" w:rsidTr="009161A1">
        <w:trPr>
          <w:trHeight w:val="894"/>
        </w:trPr>
        <w:tc>
          <w:tcPr>
            <w:tcW w:w="5015" w:type="dxa"/>
            <w:gridSpan w:val="2"/>
          </w:tcPr>
          <w:p w14:paraId="15FD0019" w14:textId="77777777" w:rsidR="00592BBE" w:rsidRPr="00685259" w:rsidRDefault="00592BBE" w:rsidP="00F94C78">
            <w:pPr>
              <w:rPr>
                <w:rFonts w:asciiTheme="majorBidi" w:hAnsiTheme="majorBidi" w:cstheme="majorBidi"/>
              </w:rPr>
            </w:pPr>
            <w:r w:rsidRPr="00685259">
              <w:rPr>
                <w:b/>
                <w:bCs/>
                <w:sz w:val="24"/>
                <w:szCs w:val="24"/>
              </w:rPr>
              <w:t>8.2.</w:t>
            </w:r>
            <w:r>
              <w:rPr>
                <w:b/>
                <w:bCs/>
                <w:sz w:val="24"/>
                <w:szCs w:val="24"/>
              </w:rPr>
              <w:t xml:space="preserve"> </w:t>
            </w:r>
            <w:r w:rsidRPr="00F94C78">
              <w:rPr>
                <w:rFonts w:ascii="Cambria" w:eastAsia="Times New Roman" w:hAnsi="Cambria" w:cs="Times New Roman"/>
              </w:rPr>
              <w:t>If the Supplier is permanently rendered incapable in whole or part by reason of force majeure to complete its obligations and responsibilities under the contract then the Buyer will have the right to suspend or terminate the contract on the same terms and conditions laid out in section 9, Cancellation</w:t>
            </w:r>
            <w:r w:rsidRPr="00685259">
              <w:rPr>
                <w:sz w:val="24"/>
                <w:szCs w:val="24"/>
              </w:rPr>
              <w:t>.</w:t>
            </w:r>
          </w:p>
          <w:p w14:paraId="06C55D8A" w14:textId="77777777" w:rsidR="00592BBE" w:rsidRPr="007D6782" w:rsidRDefault="00592BBE" w:rsidP="007D6782">
            <w:pPr>
              <w:spacing w:after="0" w:line="240" w:lineRule="auto"/>
              <w:ind w:left="360"/>
              <w:contextualSpacing/>
              <w:rPr>
                <w:rFonts w:asciiTheme="majorBidi" w:hAnsiTheme="majorBidi" w:cstheme="majorBidi"/>
                <w:b/>
                <w:bCs/>
                <w:sz w:val="24"/>
                <w:szCs w:val="24"/>
              </w:rPr>
            </w:pPr>
          </w:p>
        </w:tc>
        <w:tc>
          <w:tcPr>
            <w:tcW w:w="4791" w:type="dxa"/>
            <w:gridSpan w:val="2"/>
          </w:tcPr>
          <w:p w14:paraId="5CA2240D" w14:textId="70CB6422" w:rsidR="00592BBE" w:rsidRPr="00831B94" w:rsidRDefault="00592BBE" w:rsidP="00651FEA">
            <w:pPr>
              <w:bidi/>
              <w:rPr>
                <w:rFonts w:ascii="Times New Roman" w:eastAsia="Calibri" w:hAnsi="Times New Roman" w:cs="Times New Roman"/>
                <w:b/>
                <w:bCs/>
                <w:rtl/>
                <w:lang w:bidi="prs-AF"/>
              </w:rPr>
            </w:pPr>
            <w:r>
              <w:rPr>
                <w:rFonts w:ascii="Times New Roman" w:eastAsia="Calibri" w:hAnsi="Times New Roman" w:cs="Times New Roman" w:hint="cs"/>
                <w:b/>
                <w:bCs/>
                <w:rtl/>
                <w:lang w:bidi="prs-AF"/>
              </w:rPr>
              <w:t xml:space="preserve">۸.۲.  </w:t>
            </w:r>
            <w:r w:rsidRPr="00744880">
              <w:rPr>
                <w:rFonts w:hint="cs"/>
                <w:sz w:val="24"/>
                <w:szCs w:val="24"/>
                <w:rtl/>
                <w:lang w:bidi="fa-IR"/>
              </w:rPr>
              <w:t xml:space="preserve">اگر عرضه کننده به ‌دلیل </w:t>
            </w:r>
            <w:r w:rsidRPr="00744880">
              <w:rPr>
                <w:sz w:val="24"/>
                <w:szCs w:val="24"/>
                <w:lang w:bidi="fa-IR"/>
              </w:rPr>
              <w:t>Force majeure</w:t>
            </w:r>
            <w:r w:rsidRPr="00744880">
              <w:rPr>
                <w:rFonts w:hint="cs"/>
                <w:sz w:val="24"/>
                <w:szCs w:val="24"/>
                <w:rtl/>
                <w:lang w:bidi="fa-IR"/>
              </w:rPr>
              <w:t xml:space="preserve"> به‌ طور دائمی، به‌ طور کامل یا جزئی قادر به انجام تعهدات و مسئولیت‌های خود تحت قرارداد نباشد، خریدار این حق را خواهد داشت که قرارداد را با همان شرایط و ضوابط که در بخش نمبر 9 ذکر گر</w:t>
            </w:r>
            <w:r w:rsidR="000840F2">
              <w:rPr>
                <w:rFonts w:hint="cs"/>
                <w:sz w:val="24"/>
                <w:szCs w:val="24"/>
                <w:rtl/>
                <w:lang w:bidi="prs-AF"/>
              </w:rPr>
              <w:t>د</w:t>
            </w:r>
            <w:r w:rsidRPr="00744880">
              <w:rPr>
                <w:rFonts w:hint="cs"/>
                <w:sz w:val="24"/>
                <w:szCs w:val="24"/>
                <w:rtl/>
                <w:lang w:bidi="fa-IR"/>
              </w:rPr>
              <w:t>یده است لغو و یا به تعویق بندازد.</w:t>
            </w:r>
          </w:p>
        </w:tc>
        <w:tc>
          <w:tcPr>
            <w:tcW w:w="4791" w:type="dxa"/>
            <w:gridSpan w:val="2"/>
            <w:tcBorders>
              <w:left w:val="nil"/>
            </w:tcBorders>
          </w:tcPr>
          <w:p w14:paraId="534DEFA9" w14:textId="77777777" w:rsidR="00592BBE" w:rsidRPr="00966905" w:rsidRDefault="00592BBE">
            <w:pPr>
              <w:rPr>
                <w:rFonts w:ascii="Times New Roman" w:eastAsia="Calibri" w:hAnsi="Times New Roman" w:cs="Times New Roman"/>
              </w:rPr>
            </w:pPr>
          </w:p>
        </w:tc>
        <w:tc>
          <w:tcPr>
            <w:tcW w:w="4791" w:type="dxa"/>
            <w:gridSpan w:val="3"/>
          </w:tcPr>
          <w:p w14:paraId="6FEFFBF6" w14:textId="77777777" w:rsidR="00592BBE" w:rsidRPr="00966905" w:rsidRDefault="00592BBE">
            <w:pPr>
              <w:rPr>
                <w:rFonts w:ascii="Times New Roman" w:eastAsia="Calibri" w:hAnsi="Times New Roman" w:cs="Times New Roman"/>
              </w:rPr>
            </w:pPr>
          </w:p>
        </w:tc>
        <w:tc>
          <w:tcPr>
            <w:tcW w:w="3044" w:type="dxa"/>
            <w:gridSpan w:val="2"/>
          </w:tcPr>
          <w:p w14:paraId="3CFD8894" w14:textId="77777777" w:rsidR="00592BBE" w:rsidRPr="00966905" w:rsidRDefault="00592BBE">
            <w:pPr>
              <w:rPr>
                <w:rFonts w:ascii="Times New Roman" w:eastAsia="Calibri" w:hAnsi="Times New Roman" w:cs="Times New Roman"/>
              </w:rPr>
            </w:pPr>
          </w:p>
        </w:tc>
        <w:tc>
          <w:tcPr>
            <w:tcW w:w="3044" w:type="dxa"/>
          </w:tcPr>
          <w:p w14:paraId="656D5FCB" w14:textId="77777777" w:rsidR="00592BBE" w:rsidRPr="00966905" w:rsidRDefault="00592BBE">
            <w:pPr>
              <w:rPr>
                <w:rFonts w:ascii="Times New Roman" w:eastAsia="Calibri" w:hAnsi="Times New Roman" w:cs="Times New Roman"/>
              </w:rPr>
            </w:pPr>
          </w:p>
        </w:tc>
        <w:tc>
          <w:tcPr>
            <w:tcW w:w="3044" w:type="dxa"/>
          </w:tcPr>
          <w:p w14:paraId="3000DA45" w14:textId="77777777" w:rsidR="00592BBE" w:rsidRPr="00966905" w:rsidRDefault="00592BBE">
            <w:pPr>
              <w:rPr>
                <w:rFonts w:ascii="Times New Roman" w:eastAsia="Calibri" w:hAnsi="Times New Roman" w:cs="Times New Roman"/>
              </w:rPr>
            </w:pPr>
          </w:p>
        </w:tc>
        <w:tc>
          <w:tcPr>
            <w:tcW w:w="3044" w:type="dxa"/>
          </w:tcPr>
          <w:p w14:paraId="2BC255A5" w14:textId="77777777" w:rsidR="00592BBE" w:rsidRPr="00966905" w:rsidRDefault="00592BBE">
            <w:pPr>
              <w:rPr>
                <w:rFonts w:ascii="Times New Roman" w:eastAsia="Calibri" w:hAnsi="Times New Roman" w:cs="Times New Roman"/>
              </w:rPr>
            </w:pPr>
          </w:p>
        </w:tc>
      </w:tr>
      <w:tr w:rsidR="00592BBE" w14:paraId="43A4E392" w14:textId="595C66D8" w:rsidTr="009161A1">
        <w:trPr>
          <w:trHeight w:val="894"/>
        </w:trPr>
        <w:tc>
          <w:tcPr>
            <w:tcW w:w="5015" w:type="dxa"/>
            <w:gridSpan w:val="2"/>
          </w:tcPr>
          <w:p w14:paraId="1BF598B7" w14:textId="17AE1BBC" w:rsidR="00592BBE" w:rsidRPr="00F9114B" w:rsidRDefault="00592BBE" w:rsidP="00F9114B">
            <w:pPr>
              <w:pStyle w:val="ListParagraph"/>
              <w:numPr>
                <w:ilvl w:val="0"/>
                <w:numId w:val="18"/>
              </w:numPr>
              <w:spacing w:after="0" w:line="240" w:lineRule="auto"/>
              <w:contextualSpacing/>
              <w:rPr>
                <w:rFonts w:asciiTheme="majorBidi" w:hAnsiTheme="majorBidi" w:cstheme="majorBidi"/>
                <w:b/>
                <w:bCs/>
                <w:sz w:val="24"/>
                <w:szCs w:val="24"/>
              </w:rPr>
            </w:pPr>
            <w:r w:rsidRPr="00A94FDB">
              <w:rPr>
                <w:b/>
                <w:bCs/>
              </w:rPr>
              <w:t>Cancellation</w:t>
            </w:r>
            <w:r w:rsidRPr="00DD1186">
              <w:t xml:space="preserve">:  </w:t>
            </w:r>
            <w:r w:rsidR="00B317B0">
              <w:t>The Buyer reserves the right to cancel the contract in the event of the suspension of its activities, changes to its mandate by Union Aid (UA) and/or the Donor, or a lack of funding.</w:t>
            </w:r>
          </w:p>
        </w:tc>
        <w:tc>
          <w:tcPr>
            <w:tcW w:w="4791" w:type="dxa"/>
            <w:gridSpan w:val="2"/>
          </w:tcPr>
          <w:p w14:paraId="37F072A2" w14:textId="357F8D91" w:rsidR="00592BBE" w:rsidRPr="00831B94" w:rsidRDefault="00592BBE" w:rsidP="00651FEA">
            <w:pPr>
              <w:bidi/>
              <w:rPr>
                <w:rFonts w:ascii="Times New Roman" w:eastAsia="Calibri" w:hAnsi="Times New Roman" w:cs="Times New Roman"/>
                <w:b/>
                <w:bCs/>
                <w:rtl/>
                <w:lang w:bidi="prs-AF"/>
              </w:rPr>
            </w:pPr>
            <w:r>
              <w:rPr>
                <w:rFonts w:ascii="Times New Roman" w:eastAsia="Calibri" w:hAnsi="Times New Roman" w:cs="Times New Roman" w:hint="cs"/>
                <w:b/>
                <w:bCs/>
                <w:rtl/>
                <w:lang w:bidi="prs-AF"/>
              </w:rPr>
              <w:t xml:space="preserve">۹. </w:t>
            </w:r>
            <w:r w:rsidR="00DD1186">
              <w:rPr>
                <w:sz w:val="24"/>
                <w:szCs w:val="24"/>
                <w:lang w:bidi="fa-IR"/>
              </w:rPr>
              <w:t xml:space="preserve"> </w:t>
            </w:r>
            <w:r w:rsidR="00DD1186">
              <w:rPr>
                <w:rStyle w:val="Strong"/>
                <w:rtl/>
              </w:rPr>
              <w:t>لغو قرارداد</w:t>
            </w:r>
            <w:r w:rsidR="00DD1186">
              <w:rPr>
                <w:rStyle w:val="Strong"/>
              </w:rPr>
              <w:t>:</w:t>
            </w:r>
            <w:r w:rsidR="00DD1186">
              <w:t xml:space="preserve"> </w:t>
            </w:r>
            <w:r w:rsidR="00620D35">
              <w:rPr>
                <w:rtl/>
              </w:rPr>
              <w:t>خریدار این حق را برای خود محفوظ می‌دارد که در صورت تعلیق فعالیت‌های خود، تغییر در مأموریت به‌موجب تصمیم اتحادیه کمک</w:t>
            </w:r>
            <w:r w:rsidR="00620D35">
              <w:t xml:space="preserve"> (UA) </w:t>
            </w:r>
            <w:r w:rsidR="00620D35">
              <w:rPr>
                <w:rtl/>
              </w:rPr>
              <w:t>و/یا تمویل‌کننده، یا در صورت کمبود منابع مالی، قرارداد را لغو نماید</w:t>
            </w:r>
            <w:r w:rsidR="00620D35">
              <w:t>.</w:t>
            </w:r>
          </w:p>
        </w:tc>
        <w:tc>
          <w:tcPr>
            <w:tcW w:w="4791" w:type="dxa"/>
            <w:gridSpan w:val="2"/>
            <w:tcBorders>
              <w:left w:val="nil"/>
            </w:tcBorders>
          </w:tcPr>
          <w:p w14:paraId="1E6A75A3" w14:textId="77777777" w:rsidR="00592BBE" w:rsidRPr="00966905" w:rsidRDefault="00592BBE">
            <w:pPr>
              <w:rPr>
                <w:rFonts w:ascii="Times New Roman" w:eastAsia="Calibri" w:hAnsi="Times New Roman" w:cs="Times New Roman"/>
              </w:rPr>
            </w:pPr>
          </w:p>
        </w:tc>
        <w:tc>
          <w:tcPr>
            <w:tcW w:w="4791" w:type="dxa"/>
            <w:gridSpan w:val="3"/>
          </w:tcPr>
          <w:p w14:paraId="752FBE4F" w14:textId="77777777" w:rsidR="00592BBE" w:rsidRPr="00966905" w:rsidRDefault="00592BBE">
            <w:pPr>
              <w:rPr>
                <w:rFonts w:ascii="Times New Roman" w:eastAsia="Calibri" w:hAnsi="Times New Roman" w:cs="Times New Roman"/>
              </w:rPr>
            </w:pPr>
          </w:p>
        </w:tc>
        <w:tc>
          <w:tcPr>
            <w:tcW w:w="3044" w:type="dxa"/>
            <w:gridSpan w:val="2"/>
          </w:tcPr>
          <w:p w14:paraId="48E24662" w14:textId="77777777" w:rsidR="00592BBE" w:rsidRPr="00966905" w:rsidRDefault="00592BBE">
            <w:pPr>
              <w:rPr>
                <w:rFonts w:ascii="Times New Roman" w:eastAsia="Calibri" w:hAnsi="Times New Roman" w:cs="Times New Roman"/>
              </w:rPr>
            </w:pPr>
          </w:p>
        </w:tc>
        <w:tc>
          <w:tcPr>
            <w:tcW w:w="3044" w:type="dxa"/>
          </w:tcPr>
          <w:p w14:paraId="2BB2F63E" w14:textId="77777777" w:rsidR="00592BBE" w:rsidRPr="00966905" w:rsidRDefault="00592BBE">
            <w:pPr>
              <w:rPr>
                <w:rFonts w:ascii="Times New Roman" w:eastAsia="Calibri" w:hAnsi="Times New Roman" w:cs="Times New Roman"/>
              </w:rPr>
            </w:pPr>
          </w:p>
        </w:tc>
        <w:tc>
          <w:tcPr>
            <w:tcW w:w="3044" w:type="dxa"/>
          </w:tcPr>
          <w:p w14:paraId="0B9D7DCC" w14:textId="77777777" w:rsidR="00592BBE" w:rsidRPr="00966905" w:rsidRDefault="00592BBE">
            <w:pPr>
              <w:rPr>
                <w:rFonts w:ascii="Times New Roman" w:eastAsia="Calibri" w:hAnsi="Times New Roman" w:cs="Times New Roman"/>
              </w:rPr>
            </w:pPr>
          </w:p>
        </w:tc>
        <w:tc>
          <w:tcPr>
            <w:tcW w:w="3044" w:type="dxa"/>
          </w:tcPr>
          <w:p w14:paraId="33EFA359" w14:textId="77777777" w:rsidR="00592BBE" w:rsidRPr="00966905" w:rsidRDefault="00592BBE">
            <w:pPr>
              <w:rPr>
                <w:rFonts w:ascii="Times New Roman" w:eastAsia="Calibri" w:hAnsi="Times New Roman" w:cs="Times New Roman"/>
              </w:rPr>
            </w:pPr>
          </w:p>
        </w:tc>
      </w:tr>
      <w:tr w:rsidR="00592BBE" w14:paraId="57FFAF4E" w14:textId="0B5A5591" w:rsidTr="009161A1">
        <w:trPr>
          <w:trHeight w:val="894"/>
        </w:trPr>
        <w:tc>
          <w:tcPr>
            <w:tcW w:w="5015" w:type="dxa"/>
            <w:gridSpan w:val="2"/>
          </w:tcPr>
          <w:p w14:paraId="608FE76A" w14:textId="304E66D1" w:rsidR="00592BBE" w:rsidRPr="00583866" w:rsidRDefault="00592BBE" w:rsidP="00583866">
            <w:pPr>
              <w:pStyle w:val="ListParagraph"/>
              <w:numPr>
                <w:ilvl w:val="0"/>
                <w:numId w:val="18"/>
              </w:numPr>
              <w:spacing w:after="0" w:line="240" w:lineRule="auto"/>
              <w:contextualSpacing/>
            </w:pPr>
            <w:r w:rsidRPr="00583866">
              <w:t xml:space="preserve"> Should the supplier encounter solvency problems including, but not limited to, bankruptcy, liquidation, receivership and similar, the buyer reserves the right to terminate the contract immediately without prejudice to any other right or remedy it may have under the terms of these conditions.</w:t>
            </w:r>
          </w:p>
        </w:tc>
        <w:tc>
          <w:tcPr>
            <w:tcW w:w="4791" w:type="dxa"/>
            <w:gridSpan w:val="2"/>
          </w:tcPr>
          <w:p w14:paraId="0BADC193" w14:textId="3716C6F5" w:rsidR="00592BBE" w:rsidRPr="00831B94" w:rsidRDefault="00592BBE" w:rsidP="007B0D02">
            <w:pPr>
              <w:bidi/>
              <w:rPr>
                <w:rFonts w:ascii="Times New Roman" w:eastAsia="Calibri" w:hAnsi="Times New Roman" w:cs="Times New Roman"/>
                <w:b/>
                <w:bCs/>
                <w:rtl/>
                <w:lang w:bidi="prs-AF"/>
              </w:rPr>
            </w:pPr>
            <w:r>
              <w:rPr>
                <w:rFonts w:ascii="Times New Roman" w:eastAsia="Calibri" w:hAnsi="Times New Roman" w:cs="Times New Roman" w:hint="cs"/>
                <w:b/>
                <w:bCs/>
                <w:rtl/>
                <w:lang w:bidi="prs-AF"/>
              </w:rPr>
              <w:t xml:space="preserve">۱۰. </w:t>
            </w:r>
            <w:r w:rsidR="007B0D02">
              <w:rPr>
                <w:rtl/>
              </w:rPr>
              <w:t>در صورتی که تأمین‌</w:t>
            </w:r>
            <w:r w:rsidR="00A45CFE">
              <w:t xml:space="preserve"> </w:t>
            </w:r>
            <w:r w:rsidR="007B0D02">
              <w:rPr>
                <w:rtl/>
              </w:rPr>
              <w:t xml:space="preserve">کننده با مشکلات مالی از جمله، اما نه محدود به، </w:t>
            </w:r>
            <w:r w:rsidR="007B0D02">
              <w:rPr>
                <w:rStyle w:val="Strong"/>
                <w:rtl/>
              </w:rPr>
              <w:t>ورشکستگی، انحلال، تصفیه، قرار گرفتن تحت اداره مدیر تصفیه یا موارد مشابه</w:t>
            </w:r>
            <w:r w:rsidR="007B0D02">
              <w:rPr>
                <w:rtl/>
              </w:rPr>
              <w:t xml:space="preserve"> مواجه گردد، خریدار حق دارد قرارداد را </w:t>
            </w:r>
            <w:r w:rsidR="007B0D02">
              <w:rPr>
                <w:rStyle w:val="Strong"/>
                <w:rtl/>
              </w:rPr>
              <w:t>فوراً فسخ</w:t>
            </w:r>
            <w:r w:rsidR="007B0D02">
              <w:rPr>
                <w:rtl/>
              </w:rPr>
              <w:t xml:space="preserve"> نماید، بدون این‌که این امر به سایر حقوق یا راهکارهای قانونی خریدار که ممکن است بر اساس شرایط این قرارداد داشته باشد، لطمه</w:t>
            </w:r>
            <w:r w:rsidR="007B0D02">
              <w:t xml:space="preserve"> </w:t>
            </w:r>
            <w:r w:rsidR="007B0D02">
              <w:rPr>
                <w:rtl/>
              </w:rPr>
              <w:t>‌ای وارد کند</w:t>
            </w:r>
            <w:r w:rsidR="007B0D02">
              <w:t>.</w:t>
            </w:r>
          </w:p>
        </w:tc>
        <w:tc>
          <w:tcPr>
            <w:tcW w:w="4791" w:type="dxa"/>
            <w:gridSpan w:val="2"/>
            <w:tcBorders>
              <w:left w:val="nil"/>
            </w:tcBorders>
          </w:tcPr>
          <w:p w14:paraId="23E7E5BE" w14:textId="77777777" w:rsidR="00592BBE" w:rsidRPr="00966905" w:rsidRDefault="00592BBE">
            <w:pPr>
              <w:rPr>
                <w:rFonts w:ascii="Times New Roman" w:eastAsia="Calibri" w:hAnsi="Times New Roman" w:cs="Times New Roman"/>
              </w:rPr>
            </w:pPr>
          </w:p>
        </w:tc>
        <w:tc>
          <w:tcPr>
            <w:tcW w:w="4791" w:type="dxa"/>
            <w:gridSpan w:val="3"/>
          </w:tcPr>
          <w:p w14:paraId="12656C7D" w14:textId="77777777" w:rsidR="00592BBE" w:rsidRPr="00966905" w:rsidRDefault="00592BBE">
            <w:pPr>
              <w:rPr>
                <w:rFonts w:ascii="Times New Roman" w:eastAsia="Calibri" w:hAnsi="Times New Roman" w:cs="Times New Roman"/>
              </w:rPr>
            </w:pPr>
          </w:p>
        </w:tc>
        <w:tc>
          <w:tcPr>
            <w:tcW w:w="3044" w:type="dxa"/>
            <w:gridSpan w:val="2"/>
          </w:tcPr>
          <w:p w14:paraId="2391530D" w14:textId="77777777" w:rsidR="00592BBE" w:rsidRPr="00966905" w:rsidRDefault="00592BBE">
            <w:pPr>
              <w:rPr>
                <w:rFonts w:ascii="Times New Roman" w:eastAsia="Calibri" w:hAnsi="Times New Roman" w:cs="Times New Roman"/>
              </w:rPr>
            </w:pPr>
          </w:p>
        </w:tc>
        <w:tc>
          <w:tcPr>
            <w:tcW w:w="3044" w:type="dxa"/>
          </w:tcPr>
          <w:p w14:paraId="192BD61E" w14:textId="77777777" w:rsidR="00592BBE" w:rsidRPr="00966905" w:rsidRDefault="00592BBE">
            <w:pPr>
              <w:rPr>
                <w:rFonts w:ascii="Times New Roman" w:eastAsia="Calibri" w:hAnsi="Times New Roman" w:cs="Times New Roman"/>
              </w:rPr>
            </w:pPr>
          </w:p>
        </w:tc>
        <w:tc>
          <w:tcPr>
            <w:tcW w:w="3044" w:type="dxa"/>
          </w:tcPr>
          <w:p w14:paraId="41C1FFCF" w14:textId="77777777" w:rsidR="00592BBE" w:rsidRPr="00966905" w:rsidRDefault="00592BBE">
            <w:pPr>
              <w:rPr>
                <w:rFonts w:ascii="Times New Roman" w:eastAsia="Calibri" w:hAnsi="Times New Roman" w:cs="Times New Roman"/>
              </w:rPr>
            </w:pPr>
          </w:p>
        </w:tc>
        <w:tc>
          <w:tcPr>
            <w:tcW w:w="3044" w:type="dxa"/>
          </w:tcPr>
          <w:p w14:paraId="4A7F89E8" w14:textId="77777777" w:rsidR="00592BBE" w:rsidRPr="00966905" w:rsidRDefault="00592BBE">
            <w:pPr>
              <w:rPr>
                <w:rFonts w:ascii="Times New Roman" w:eastAsia="Calibri" w:hAnsi="Times New Roman" w:cs="Times New Roman"/>
              </w:rPr>
            </w:pPr>
          </w:p>
        </w:tc>
      </w:tr>
      <w:tr w:rsidR="00592BBE" w14:paraId="479B3FEA" w14:textId="19DA5DBA" w:rsidTr="009161A1">
        <w:trPr>
          <w:trHeight w:val="894"/>
        </w:trPr>
        <w:tc>
          <w:tcPr>
            <w:tcW w:w="5015" w:type="dxa"/>
            <w:gridSpan w:val="2"/>
          </w:tcPr>
          <w:p w14:paraId="6D18F6ED" w14:textId="486B1B73" w:rsidR="00592BBE" w:rsidRPr="008361B8" w:rsidRDefault="00592BBE" w:rsidP="008361B8">
            <w:pPr>
              <w:pStyle w:val="ListParagraph"/>
              <w:numPr>
                <w:ilvl w:val="0"/>
                <w:numId w:val="18"/>
              </w:numPr>
              <w:spacing w:after="0" w:line="240" w:lineRule="auto"/>
              <w:contextualSpacing/>
              <w:rPr>
                <w:rFonts w:asciiTheme="majorBidi" w:hAnsiTheme="majorBidi" w:cstheme="majorBidi"/>
                <w:b/>
                <w:bCs/>
                <w:sz w:val="24"/>
                <w:szCs w:val="24"/>
              </w:rPr>
            </w:pPr>
            <w:r w:rsidRPr="008361B8">
              <w:rPr>
                <w:b/>
                <w:bCs/>
              </w:rPr>
              <w:t>Warranty</w:t>
            </w:r>
            <w:r w:rsidRPr="008361B8">
              <w:t xml:space="preserve">: The Supplier shall provide the Buyer with all manufacturers’ warranties. The supplier warrants that all goods supplied in relation to the contract meets specification, is defect free and is fit for the purpose of the intended use. If, during the warranty period, the goods are found to be defective or non- conforming to </w:t>
            </w:r>
            <w:r w:rsidRPr="008361B8">
              <w:lastRenderedPageBreak/>
              <w:t>specification, the Supplier shall promptly rectify the defect. If the defect is permanent then at the choice of the Buyer the Supplier will either replace the item at their cost or reimburse the Buyer.</w:t>
            </w:r>
          </w:p>
        </w:tc>
        <w:tc>
          <w:tcPr>
            <w:tcW w:w="4791" w:type="dxa"/>
            <w:gridSpan w:val="2"/>
          </w:tcPr>
          <w:p w14:paraId="71C5CAFF" w14:textId="7A52BF02" w:rsidR="00592BBE" w:rsidRPr="00831B94" w:rsidRDefault="00592BBE" w:rsidP="00651FEA">
            <w:pPr>
              <w:bidi/>
              <w:rPr>
                <w:rFonts w:ascii="Times New Roman" w:eastAsia="Calibri" w:hAnsi="Times New Roman" w:cs="Times New Roman"/>
                <w:b/>
                <w:bCs/>
                <w:rtl/>
                <w:lang w:bidi="prs-AF"/>
              </w:rPr>
            </w:pPr>
            <w:r>
              <w:rPr>
                <w:rFonts w:ascii="Times New Roman" w:eastAsia="Calibri" w:hAnsi="Times New Roman" w:cs="Times New Roman" w:hint="cs"/>
                <w:b/>
                <w:bCs/>
                <w:rtl/>
                <w:lang w:bidi="prs-AF"/>
              </w:rPr>
              <w:lastRenderedPageBreak/>
              <w:t xml:space="preserve">۱۱. </w:t>
            </w:r>
            <w:r w:rsidRPr="006F777F">
              <w:rPr>
                <w:rFonts w:hint="cs"/>
                <w:b/>
                <w:bCs/>
                <w:sz w:val="24"/>
                <w:szCs w:val="24"/>
                <w:rtl/>
              </w:rPr>
              <w:t>وارنتی</w:t>
            </w:r>
            <w:r w:rsidRPr="006F777F">
              <w:rPr>
                <w:b/>
                <w:bCs/>
                <w:sz w:val="24"/>
                <w:szCs w:val="24"/>
              </w:rPr>
              <w:t xml:space="preserve"> </w:t>
            </w:r>
            <w:r w:rsidRPr="006F777F">
              <w:rPr>
                <w:rFonts w:hint="cs"/>
                <w:b/>
                <w:bCs/>
                <w:sz w:val="24"/>
                <w:szCs w:val="24"/>
                <w:rtl/>
              </w:rPr>
              <w:t>(تضمین):</w:t>
            </w:r>
            <w:r w:rsidRPr="00FE32FD">
              <w:rPr>
                <w:rFonts w:hint="cs"/>
                <w:sz w:val="24"/>
                <w:szCs w:val="24"/>
                <w:rtl/>
              </w:rPr>
              <w:t xml:space="preserve"> عرضه کننده مکلف است تا تمام وارنتی های تولید کننده را به خریدار تهیه دهد. عرضه کننده تضمین میدهد که تمام اجناس مطابق با مشخصات قرارداد، عاری از نواقص و مناسب برای استفاده مورد نظر هستند. اگر در جریان مدت وارنتی اجناس تهیه شده خراب و یا با مطابقت با مشخصات قرارداد نداشت، عرضه کننده مکلف است تا دفعتا آنرا اصلاح کند. و اگر خرابی در </w:t>
            </w:r>
            <w:r w:rsidRPr="00FE32FD">
              <w:rPr>
                <w:rFonts w:hint="cs"/>
                <w:sz w:val="24"/>
                <w:szCs w:val="24"/>
                <w:rtl/>
              </w:rPr>
              <w:lastRenderedPageBreak/>
              <w:t>یکی از اجناس دایمی و یا غیر قابل اصلاح بود در آن صورت عرضه کننده آنرا یا تبدیل مینماید و یا هم تاوان اش را به خریدار بدهد.</w:t>
            </w:r>
          </w:p>
        </w:tc>
        <w:tc>
          <w:tcPr>
            <w:tcW w:w="4791" w:type="dxa"/>
            <w:gridSpan w:val="2"/>
            <w:tcBorders>
              <w:left w:val="nil"/>
            </w:tcBorders>
          </w:tcPr>
          <w:p w14:paraId="4C097DDD" w14:textId="77777777" w:rsidR="00592BBE" w:rsidRPr="00966905" w:rsidRDefault="00592BBE">
            <w:pPr>
              <w:rPr>
                <w:rFonts w:ascii="Times New Roman" w:eastAsia="Calibri" w:hAnsi="Times New Roman" w:cs="Times New Roman"/>
              </w:rPr>
            </w:pPr>
          </w:p>
        </w:tc>
        <w:tc>
          <w:tcPr>
            <w:tcW w:w="4791" w:type="dxa"/>
            <w:gridSpan w:val="3"/>
          </w:tcPr>
          <w:p w14:paraId="232E7069" w14:textId="77777777" w:rsidR="00592BBE" w:rsidRPr="00966905" w:rsidRDefault="00592BBE">
            <w:pPr>
              <w:rPr>
                <w:rFonts w:ascii="Times New Roman" w:eastAsia="Calibri" w:hAnsi="Times New Roman" w:cs="Times New Roman"/>
              </w:rPr>
            </w:pPr>
          </w:p>
        </w:tc>
        <w:tc>
          <w:tcPr>
            <w:tcW w:w="3044" w:type="dxa"/>
            <w:gridSpan w:val="2"/>
          </w:tcPr>
          <w:p w14:paraId="694A773E" w14:textId="77777777" w:rsidR="00592BBE" w:rsidRPr="00966905" w:rsidRDefault="00592BBE">
            <w:pPr>
              <w:rPr>
                <w:rFonts w:ascii="Times New Roman" w:eastAsia="Calibri" w:hAnsi="Times New Roman" w:cs="Times New Roman"/>
              </w:rPr>
            </w:pPr>
          </w:p>
        </w:tc>
        <w:tc>
          <w:tcPr>
            <w:tcW w:w="3044" w:type="dxa"/>
          </w:tcPr>
          <w:p w14:paraId="68CD7B15" w14:textId="77777777" w:rsidR="00592BBE" w:rsidRPr="00966905" w:rsidRDefault="00592BBE">
            <w:pPr>
              <w:rPr>
                <w:rFonts w:ascii="Times New Roman" w:eastAsia="Calibri" w:hAnsi="Times New Roman" w:cs="Times New Roman"/>
              </w:rPr>
            </w:pPr>
          </w:p>
        </w:tc>
        <w:tc>
          <w:tcPr>
            <w:tcW w:w="3044" w:type="dxa"/>
          </w:tcPr>
          <w:p w14:paraId="2DF7D49C" w14:textId="77777777" w:rsidR="00592BBE" w:rsidRPr="00966905" w:rsidRDefault="00592BBE">
            <w:pPr>
              <w:rPr>
                <w:rFonts w:ascii="Times New Roman" w:eastAsia="Calibri" w:hAnsi="Times New Roman" w:cs="Times New Roman"/>
              </w:rPr>
            </w:pPr>
          </w:p>
        </w:tc>
        <w:tc>
          <w:tcPr>
            <w:tcW w:w="3044" w:type="dxa"/>
          </w:tcPr>
          <w:p w14:paraId="17A42171" w14:textId="77777777" w:rsidR="00592BBE" w:rsidRPr="00966905" w:rsidRDefault="00592BBE">
            <w:pPr>
              <w:rPr>
                <w:rFonts w:ascii="Times New Roman" w:eastAsia="Calibri" w:hAnsi="Times New Roman" w:cs="Times New Roman"/>
              </w:rPr>
            </w:pPr>
          </w:p>
        </w:tc>
      </w:tr>
      <w:tr w:rsidR="00592BBE" w14:paraId="3CF75C4E" w14:textId="0EA3AB72" w:rsidTr="009161A1">
        <w:trPr>
          <w:trHeight w:val="894"/>
        </w:trPr>
        <w:tc>
          <w:tcPr>
            <w:tcW w:w="5015" w:type="dxa"/>
            <w:gridSpan w:val="2"/>
          </w:tcPr>
          <w:p w14:paraId="5B0E4F2E" w14:textId="77777777" w:rsidR="00592BBE" w:rsidRPr="00A45CFE" w:rsidRDefault="00592BBE" w:rsidP="008361B8">
            <w:pPr>
              <w:pStyle w:val="ListParagraph"/>
              <w:numPr>
                <w:ilvl w:val="0"/>
                <w:numId w:val="18"/>
              </w:numPr>
              <w:spacing w:after="0" w:line="240" w:lineRule="auto"/>
              <w:contextualSpacing/>
              <w:rPr>
                <w:b/>
                <w:bCs/>
              </w:rPr>
            </w:pPr>
            <w:r>
              <w:rPr>
                <w:rFonts w:hint="cs"/>
                <w:b/>
                <w:bCs/>
                <w:rtl/>
              </w:rPr>
              <w:lastRenderedPageBreak/>
              <w:t xml:space="preserve">  </w:t>
            </w:r>
            <w:r w:rsidRPr="00774D79">
              <w:rPr>
                <w:b/>
                <w:bCs/>
              </w:rPr>
              <w:t>Inspection and Test:</w:t>
            </w:r>
            <w:r w:rsidRPr="00357534">
              <w:rPr>
                <w:rFonts w:hint="cs"/>
                <w:rtl/>
              </w:rPr>
              <w:t xml:space="preserve">   </w:t>
            </w:r>
            <w:r w:rsidRPr="00357534">
              <w:t>The Supplier must inspect the goods prior to dispatch to ensure conformance to specification and/or any other provisions of the contract. The Buyer reserves the right to inspect the goods for compliance with specifications and provisions of the contract. If, in the Buyers’ opinion, the goods and/or services do not comply with the specification, the Buyer will inform the Supplier in writing. In such a case the Supplier shall take the necessary action to ensure compliance, liability for any additional cost incurred for rectifying compliance will rest with the Supplier</w:t>
            </w:r>
            <w:r>
              <w:t>.</w:t>
            </w:r>
          </w:p>
          <w:p w14:paraId="7D36739B" w14:textId="71EE3904" w:rsidR="00A45CFE" w:rsidRPr="008361B8" w:rsidRDefault="00A45CFE" w:rsidP="00A45CFE">
            <w:pPr>
              <w:pStyle w:val="ListParagraph"/>
              <w:spacing w:after="0" w:line="240" w:lineRule="auto"/>
              <w:contextualSpacing/>
              <w:rPr>
                <w:b/>
                <w:bCs/>
              </w:rPr>
            </w:pPr>
          </w:p>
        </w:tc>
        <w:tc>
          <w:tcPr>
            <w:tcW w:w="4791" w:type="dxa"/>
            <w:gridSpan w:val="2"/>
          </w:tcPr>
          <w:p w14:paraId="2CFE008A" w14:textId="3549F950" w:rsidR="00592BBE" w:rsidRDefault="00A45CFE" w:rsidP="00651FEA">
            <w:pPr>
              <w:bidi/>
              <w:rPr>
                <w:rFonts w:ascii="Times New Roman" w:eastAsia="Calibri" w:hAnsi="Times New Roman" w:cs="Times New Roman"/>
                <w:b/>
                <w:bCs/>
                <w:rtl/>
                <w:lang w:bidi="prs-AF"/>
              </w:rPr>
            </w:pPr>
            <w:r>
              <w:rPr>
                <w:rFonts w:hint="cs"/>
                <w:rtl/>
                <w:lang w:bidi="prs-AF"/>
              </w:rPr>
              <w:t>۱</w:t>
            </w:r>
            <w:r>
              <w:rPr>
                <w:rtl/>
                <w:lang w:bidi="fa-IR"/>
              </w:rPr>
              <w:t>۲</w:t>
            </w:r>
            <w:r>
              <w:t xml:space="preserve"> . </w:t>
            </w:r>
            <w:r>
              <w:rPr>
                <w:rtl/>
              </w:rPr>
              <w:t>بازرسی و آزمای ش : عرضه کننده مکلف است تا قبل از ارسال اجناس خود را از مطابقت آن با مشخصات که در قرارداد ذکر گردیده است مطمین سازد. خریدار حق بررسی و چک نمودن اجناس را برای مطابقت آن با قرارداد را دارد</w:t>
            </w:r>
            <w:r>
              <w:t xml:space="preserve">. </w:t>
            </w:r>
            <w:r>
              <w:rPr>
                <w:rtl/>
              </w:rPr>
              <w:t>اگر به نظر خریدار اجناس و یا خدمات با مشخصات مطابقت نداشته باشند، خریدار بطور کتبی عرضه کننده را اطلاع میدهد، در چنین صورت عرضه کننده باید اقدامات لازم را برای اطمینان از مطابقت اجناس با مشخصات انجام دهد و مسولیت هرگونه هزینه اضافی متحمل شده برای چنین اصلاحات به عرضه کننده راجع میشود</w:t>
            </w:r>
            <w:r>
              <w:t>.</w:t>
            </w:r>
          </w:p>
        </w:tc>
        <w:tc>
          <w:tcPr>
            <w:tcW w:w="4791" w:type="dxa"/>
            <w:gridSpan w:val="2"/>
            <w:tcBorders>
              <w:left w:val="nil"/>
            </w:tcBorders>
          </w:tcPr>
          <w:p w14:paraId="27677218" w14:textId="77777777" w:rsidR="00592BBE" w:rsidRPr="00966905" w:rsidRDefault="00592BBE">
            <w:pPr>
              <w:rPr>
                <w:rFonts w:ascii="Times New Roman" w:eastAsia="Calibri" w:hAnsi="Times New Roman" w:cs="Times New Roman"/>
              </w:rPr>
            </w:pPr>
          </w:p>
        </w:tc>
        <w:tc>
          <w:tcPr>
            <w:tcW w:w="4791" w:type="dxa"/>
            <w:gridSpan w:val="3"/>
          </w:tcPr>
          <w:p w14:paraId="4690D2E4" w14:textId="77777777" w:rsidR="00592BBE" w:rsidRPr="00966905" w:rsidRDefault="00592BBE">
            <w:pPr>
              <w:rPr>
                <w:rFonts w:ascii="Times New Roman" w:eastAsia="Calibri" w:hAnsi="Times New Roman" w:cs="Times New Roman"/>
              </w:rPr>
            </w:pPr>
          </w:p>
        </w:tc>
        <w:tc>
          <w:tcPr>
            <w:tcW w:w="3044" w:type="dxa"/>
            <w:gridSpan w:val="2"/>
          </w:tcPr>
          <w:p w14:paraId="37F4DB27" w14:textId="77777777" w:rsidR="00592BBE" w:rsidRPr="00966905" w:rsidRDefault="00592BBE">
            <w:pPr>
              <w:rPr>
                <w:rFonts w:ascii="Times New Roman" w:eastAsia="Calibri" w:hAnsi="Times New Roman" w:cs="Times New Roman"/>
              </w:rPr>
            </w:pPr>
          </w:p>
        </w:tc>
        <w:tc>
          <w:tcPr>
            <w:tcW w:w="3044" w:type="dxa"/>
          </w:tcPr>
          <w:p w14:paraId="47883D7C" w14:textId="77777777" w:rsidR="00592BBE" w:rsidRPr="00966905" w:rsidRDefault="00592BBE">
            <w:pPr>
              <w:rPr>
                <w:rFonts w:ascii="Times New Roman" w:eastAsia="Calibri" w:hAnsi="Times New Roman" w:cs="Times New Roman"/>
              </w:rPr>
            </w:pPr>
          </w:p>
        </w:tc>
        <w:tc>
          <w:tcPr>
            <w:tcW w:w="3044" w:type="dxa"/>
          </w:tcPr>
          <w:p w14:paraId="50ABA17A" w14:textId="77777777" w:rsidR="00592BBE" w:rsidRPr="00966905" w:rsidRDefault="00592BBE">
            <w:pPr>
              <w:rPr>
                <w:rFonts w:ascii="Times New Roman" w:eastAsia="Calibri" w:hAnsi="Times New Roman" w:cs="Times New Roman"/>
              </w:rPr>
            </w:pPr>
          </w:p>
        </w:tc>
        <w:tc>
          <w:tcPr>
            <w:tcW w:w="3044" w:type="dxa"/>
          </w:tcPr>
          <w:p w14:paraId="635EA095" w14:textId="77777777" w:rsidR="00592BBE" w:rsidRPr="00966905" w:rsidRDefault="00592BBE">
            <w:pPr>
              <w:rPr>
                <w:rFonts w:ascii="Times New Roman" w:eastAsia="Calibri" w:hAnsi="Times New Roman" w:cs="Times New Roman"/>
              </w:rPr>
            </w:pPr>
          </w:p>
        </w:tc>
      </w:tr>
      <w:tr w:rsidR="00592BBE" w14:paraId="0042876B" w14:textId="4043571C" w:rsidTr="009161A1">
        <w:trPr>
          <w:trHeight w:val="894"/>
        </w:trPr>
        <w:tc>
          <w:tcPr>
            <w:tcW w:w="5015" w:type="dxa"/>
            <w:gridSpan w:val="2"/>
          </w:tcPr>
          <w:p w14:paraId="09A4318A" w14:textId="78E94F0D" w:rsidR="00592BBE" w:rsidRDefault="00592BBE" w:rsidP="00B747E6">
            <w:pPr>
              <w:pStyle w:val="ListParagraph"/>
              <w:numPr>
                <w:ilvl w:val="0"/>
                <w:numId w:val="18"/>
              </w:numPr>
              <w:spacing w:after="0" w:line="240" w:lineRule="auto"/>
              <w:contextualSpacing/>
              <w:jc w:val="both"/>
              <w:rPr>
                <w:b/>
                <w:bCs/>
                <w:rtl/>
              </w:rPr>
            </w:pPr>
            <w:r>
              <w:rPr>
                <w:rFonts w:hint="cs"/>
                <w:b/>
                <w:bCs/>
                <w:rtl/>
              </w:rPr>
              <w:t xml:space="preserve">    </w:t>
            </w:r>
            <w:r w:rsidRPr="00D40F28">
              <w:rPr>
                <w:b/>
                <w:bCs/>
              </w:rPr>
              <w:t>Changes</w:t>
            </w:r>
            <w:r w:rsidRPr="00D40F28">
              <w:rPr>
                <w:rFonts w:hint="cs"/>
                <w:rtl/>
              </w:rPr>
              <w:t>:</w:t>
            </w:r>
            <w:r w:rsidRPr="00D40F28">
              <w:t xml:space="preserve"> The Buyer reserves the right to make reasonable changes at any time to the specification, drawings, plans, quantity, packing instructions, destination, or delivery instruction. If any such change affects the price of goods or performance of service the Supplier and Buyer may negotiate an equitable adjustment to the contract, provided that the Supplier claims for adjustments in writing to the Buyer within 15 days from being notified of any change</w:t>
            </w:r>
            <w:r w:rsidR="00866969">
              <w:t>.</w:t>
            </w:r>
          </w:p>
        </w:tc>
        <w:tc>
          <w:tcPr>
            <w:tcW w:w="4791" w:type="dxa"/>
            <w:gridSpan w:val="2"/>
          </w:tcPr>
          <w:p w14:paraId="7B0D416A" w14:textId="386F48B0" w:rsidR="00592BBE" w:rsidRDefault="00592BBE" w:rsidP="00651FEA">
            <w:pPr>
              <w:bidi/>
              <w:rPr>
                <w:rFonts w:ascii="Times New Roman" w:eastAsia="Calibri" w:hAnsi="Times New Roman" w:cs="Times New Roman"/>
                <w:b/>
                <w:bCs/>
                <w:rtl/>
                <w:lang w:bidi="prs-AF"/>
              </w:rPr>
            </w:pPr>
            <w:r>
              <w:rPr>
                <w:rFonts w:ascii="Times New Roman" w:eastAsia="Calibri" w:hAnsi="Times New Roman" w:cs="Times New Roman" w:hint="cs"/>
                <w:b/>
                <w:bCs/>
                <w:rtl/>
                <w:lang w:bidi="prs-AF"/>
              </w:rPr>
              <w:t xml:space="preserve">۱۳. </w:t>
            </w:r>
            <w:r w:rsidRPr="00215D33">
              <w:rPr>
                <w:rFonts w:hint="cs"/>
                <w:b/>
                <w:bCs/>
                <w:sz w:val="24"/>
                <w:szCs w:val="24"/>
                <w:rtl/>
              </w:rPr>
              <w:t>تغیرات</w:t>
            </w:r>
            <w:r w:rsidRPr="002F0B9D">
              <w:rPr>
                <w:rFonts w:hint="cs"/>
                <w:sz w:val="24"/>
                <w:szCs w:val="24"/>
                <w:rtl/>
              </w:rPr>
              <w:t xml:space="preserve">: خریدار این حق را برای خود محفوظ میدارد که در هر زمان تغیرات در مشخصات، نقشه ها، پلان ها، مقدار، چگونگی بسته بندی، </w:t>
            </w:r>
            <w:r w:rsidRPr="002F0B9D">
              <w:rPr>
                <w:rFonts w:hint="cs"/>
                <w:sz w:val="24"/>
                <w:szCs w:val="24"/>
                <w:rtl/>
                <w:lang w:bidi="prs-AF"/>
              </w:rPr>
              <w:t>تحویل دهی و منزل یا نقطه تحویل دهی ایجاد کند.  اگر چنین تغیرات بالای قیمت و یا عملکرد خدمات و یا اجناس تاثیر بگذارد، عرضه کننده و خریدار در مورد تعدیل عادلانه قرارداد مذاکره کنند، و در این صورت عرضه کننده باید به خریدار به طور کتبی در باره تعدیل در جریان 15 روز بعد از اطلاع یافتن در باره تغیرات به خریدار اطلاع دهد.</w:t>
            </w:r>
          </w:p>
        </w:tc>
        <w:tc>
          <w:tcPr>
            <w:tcW w:w="4791" w:type="dxa"/>
            <w:gridSpan w:val="2"/>
            <w:tcBorders>
              <w:left w:val="nil"/>
            </w:tcBorders>
          </w:tcPr>
          <w:p w14:paraId="469367E2" w14:textId="77777777" w:rsidR="00592BBE" w:rsidRPr="00966905" w:rsidRDefault="00592BBE">
            <w:pPr>
              <w:rPr>
                <w:rFonts w:ascii="Times New Roman" w:eastAsia="Calibri" w:hAnsi="Times New Roman" w:cs="Times New Roman"/>
              </w:rPr>
            </w:pPr>
          </w:p>
        </w:tc>
        <w:tc>
          <w:tcPr>
            <w:tcW w:w="4791" w:type="dxa"/>
            <w:gridSpan w:val="3"/>
          </w:tcPr>
          <w:p w14:paraId="200523FE" w14:textId="77777777" w:rsidR="00592BBE" w:rsidRPr="00966905" w:rsidRDefault="00592BBE">
            <w:pPr>
              <w:rPr>
                <w:rFonts w:ascii="Times New Roman" w:eastAsia="Calibri" w:hAnsi="Times New Roman" w:cs="Times New Roman"/>
              </w:rPr>
            </w:pPr>
          </w:p>
        </w:tc>
        <w:tc>
          <w:tcPr>
            <w:tcW w:w="3044" w:type="dxa"/>
            <w:gridSpan w:val="2"/>
          </w:tcPr>
          <w:p w14:paraId="7271A4FC" w14:textId="77777777" w:rsidR="00592BBE" w:rsidRPr="00966905" w:rsidRDefault="00592BBE">
            <w:pPr>
              <w:rPr>
                <w:rFonts w:ascii="Times New Roman" w:eastAsia="Calibri" w:hAnsi="Times New Roman" w:cs="Times New Roman"/>
              </w:rPr>
            </w:pPr>
          </w:p>
        </w:tc>
        <w:tc>
          <w:tcPr>
            <w:tcW w:w="3044" w:type="dxa"/>
          </w:tcPr>
          <w:p w14:paraId="0CD35342" w14:textId="77777777" w:rsidR="00592BBE" w:rsidRPr="00966905" w:rsidRDefault="00592BBE">
            <w:pPr>
              <w:rPr>
                <w:rFonts w:ascii="Times New Roman" w:eastAsia="Calibri" w:hAnsi="Times New Roman" w:cs="Times New Roman"/>
              </w:rPr>
            </w:pPr>
          </w:p>
        </w:tc>
        <w:tc>
          <w:tcPr>
            <w:tcW w:w="3044" w:type="dxa"/>
          </w:tcPr>
          <w:p w14:paraId="222DBA42" w14:textId="77777777" w:rsidR="00592BBE" w:rsidRPr="00966905" w:rsidRDefault="00592BBE">
            <w:pPr>
              <w:rPr>
                <w:rFonts w:ascii="Times New Roman" w:eastAsia="Calibri" w:hAnsi="Times New Roman" w:cs="Times New Roman"/>
              </w:rPr>
            </w:pPr>
          </w:p>
        </w:tc>
        <w:tc>
          <w:tcPr>
            <w:tcW w:w="3044" w:type="dxa"/>
          </w:tcPr>
          <w:p w14:paraId="4F4F410E" w14:textId="77777777" w:rsidR="00592BBE" w:rsidRPr="00966905" w:rsidRDefault="00592BBE">
            <w:pPr>
              <w:rPr>
                <w:rFonts w:ascii="Times New Roman" w:eastAsia="Calibri" w:hAnsi="Times New Roman" w:cs="Times New Roman"/>
              </w:rPr>
            </w:pPr>
          </w:p>
        </w:tc>
      </w:tr>
      <w:tr w:rsidR="00591AEE" w14:paraId="0EDCA649" w14:textId="2E7F9014" w:rsidTr="009161A1">
        <w:trPr>
          <w:gridAfter w:val="4"/>
          <w:wAfter w:w="9806" w:type="dxa"/>
          <w:trHeight w:val="894"/>
        </w:trPr>
        <w:tc>
          <w:tcPr>
            <w:tcW w:w="4791" w:type="dxa"/>
            <w:tcBorders>
              <w:left w:val="nil"/>
            </w:tcBorders>
          </w:tcPr>
          <w:p w14:paraId="686B0C37" w14:textId="77777777" w:rsidR="00591AEE" w:rsidRPr="00966905" w:rsidRDefault="00591AEE">
            <w:pPr>
              <w:rPr>
                <w:rFonts w:ascii="Times New Roman" w:eastAsia="Calibri" w:hAnsi="Times New Roman" w:cs="Times New Roman"/>
              </w:rPr>
            </w:pPr>
          </w:p>
        </w:tc>
        <w:tc>
          <w:tcPr>
            <w:tcW w:w="4791" w:type="dxa"/>
            <w:gridSpan w:val="2"/>
          </w:tcPr>
          <w:p w14:paraId="6DC08C8B" w14:textId="77777777" w:rsidR="00591AEE" w:rsidRPr="00966905" w:rsidRDefault="00591AEE">
            <w:pPr>
              <w:rPr>
                <w:rFonts w:ascii="Times New Roman" w:eastAsia="Calibri" w:hAnsi="Times New Roman" w:cs="Times New Roman"/>
              </w:rPr>
            </w:pPr>
          </w:p>
        </w:tc>
        <w:tc>
          <w:tcPr>
            <w:tcW w:w="3044" w:type="dxa"/>
            <w:gridSpan w:val="2"/>
          </w:tcPr>
          <w:p w14:paraId="6EC70882" w14:textId="77777777" w:rsidR="00591AEE" w:rsidRPr="00966905" w:rsidRDefault="00591AEE">
            <w:pPr>
              <w:rPr>
                <w:rFonts w:ascii="Times New Roman" w:eastAsia="Calibri" w:hAnsi="Times New Roman" w:cs="Times New Roman"/>
              </w:rPr>
            </w:pPr>
          </w:p>
        </w:tc>
        <w:tc>
          <w:tcPr>
            <w:tcW w:w="3044" w:type="dxa"/>
            <w:gridSpan w:val="2"/>
          </w:tcPr>
          <w:p w14:paraId="649E5ABC" w14:textId="77777777" w:rsidR="00591AEE" w:rsidRPr="00966905" w:rsidRDefault="00591AEE">
            <w:pPr>
              <w:rPr>
                <w:rFonts w:ascii="Times New Roman" w:eastAsia="Calibri" w:hAnsi="Times New Roman" w:cs="Times New Roman"/>
              </w:rPr>
            </w:pPr>
          </w:p>
        </w:tc>
        <w:tc>
          <w:tcPr>
            <w:tcW w:w="3044" w:type="dxa"/>
          </w:tcPr>
          <w:p w14:paraId="2A0BD3B6" w14:textId="77777777" w:rsidR="00591AEE" w:rsidRPr="00966905" w:rsidRDefault="00591AEE">
            <w:pPr>
              <w:rPr>
                <w:rFonts w:ascii="Times New Roman" w:eastAsia="Calibri" w:hAnsi="Times New Roman" w:cs="Times New Roman"/>
              </w:rPr>
            </w:pPr>
          </w:p>
        </w:tc>
        <w:tc>
          <w:tcPr>
            <w:tcW w:w="3044" w:type="dxa"/>
            <w:gridSpan w:val="2"/>
          </w:tcPr>
          <w:p w14:paraId="22C5B8CC" w14:textId="77777777" w:rsidR="00591AEE" w:rsidRPr="00966905" w:rsidRDefault="00591AEE">
            <w:pPr>
              <w:rPr>
                <w:rFonts w:ascii="Times New Roman" w:eastAsia="Calibri" w:hAnsi="Times New Roman" w:cs="Times New Roman"/>
              </w:rPr>
            </w:pPr>
          </w:p>
        </w:tc>
      </w:tr>
      <w:tr w:rsidR="00592BBE" w14:paraId="0FB95482" w14:textId="77777777" w:rsidTr="009161A1">
        <w:trPr>
          <w:trHeight w:val="894"/>
        </w:trPr>
        <w:tc>
          <w:tcPr>
            <w:tcW w:w="5015" w:type="dxa"/>
            <w:gridSpan w:val="2"/>
          </w:tcPr>
          <w:p w14:paraId="71BC3016" w14:textId="77777777" w:rsidR="00592BBE" w:rsidRPr="00802C25" w:rsidRDefault="00E91D1A" w:rsidP="00802C25">
            <w:pPr>
              <w:pStyle w:val="ListParagraph"/>
              <w:numPr>
                <w:ilvl w:val="0"/>
                <w:numId w:val="18"/>
              </w:numPr>
              <w:spacing w:after="0" w:line="240" w:lineRule="auto"/>
              <w:contextualSpacing/>
              <w:rPr>
                <w:b/>
                <w:bCs/>
              </w:rPr>
            </w:pPr>
            <w:r w:rsidRPr="00E91D1A">
              <w:rPr>
                <w:rFonts w:hint="cs"/>
                <w:b/>
                <w:bCs/>
                <w:rtl/>
              </w:rPr>
              <w:t xml:space="preserve"> </w:t>
            </w:r>
            <w:r w:rsidRPr="00E91D1A">
              <w:rPr>
                <w:b/>
                <w:bCs/>
              </w:rPr>
              <w:t>Ethics</w:t>
            </w:r>
            <w:r w:rsidRPr="00E91D1A">
              <w:t>:</w:t>
            </w:r>
            <w:r>
              <w:rPr>
                <w:rFonts w:hint="cs"/>
                <w:b/>
                <w:sz w:val="24"/>
                <w:szCs w:val="24"/>
                <w:rtl/>
              </w:rPr>
              <w:t xml:space="preserve">  </w:t>
            </w:r>
            <w:r>
              <w:rPr>
                <w:b/>
                <w:sz w:val="24"/>
                <w:szCs w:val="24"/>
              </w:rPr>
              <w:t xml:space="preserve"> </w:t>
            </w:r>
            <w:r w:rsidRPr="00E91D1A">
              <w:t>The Code of Conduct to which Concern expects all of its suppliers to respect is as follows;</w:t>
            </w:r>
            <w:r w:rsidRPr="00355046">
              <w:rPr>
                <w:sz w:val="24"/>
                <w:szCs w:val="24"/>
              </w:rPr>
              <w:t xml:space="preserve">  </w:t>
            </w:r>
          </w:p>
          <w:p w14:paraId="5BAEB72E" w14:textId="77777777" w:rsidR="00802C25" w:rsidRPr="00E73BFD" w:rsidRDefault="00802C25" w:rsidP="00802C25">
            <w:pPr>
              <w:pStyle w:val="ListParagraph"/>
              <w:numPr>
                <w:ilvl w:val="0"/>
                <w:numId w:val="20"/>
              </w:numPr>
              <w:spacing w:after="0" w:line="240" w:lineRule="auto"/>
              <w:contextualSpacing/>
            </w:pPr>
            <w:r w:rsidRPr="00E73BFD">
              <w:t>Employment is freely chosen.</w:t>
            </w:r>
          </w:p>
          <w:p w14:paraId="58B63BB9" w14:textId="77777777" w:rsidR="00802C25" w:rsidRPr="00E73BFD" w:rsidRDefault="00802C25" w:rsidP="00802C25">
            <w:pPr>
              <w:numPr>
                <w:ilvl w:val="0"/>
                <w:numId w:val="20"/>
              </w:numPr>
              <w:spacing w:after="0" w:line="240" w:lineRule="auto"/>
              <w:jc w:val="both"/>
              <w:rPr>
                <w:rFonts w:ascii="Cambria" w:eastAsia="Times New Roman" w:hAnsi="Cambria" w:cs="Times New Roman"/>
              </w:rPr>
            </w:pPr>
            <w:r w:rsidRPr="00E73BFD">
              <w:rPr>
                <w:rFonts w:ascii="Cambria" w:eastAsia="Times New Roman" w:hAnsi="Cambria" w:cs="Times New Roman"/>
              </w:rPr>
              <w:lastRenderedPageBreak/>
              <w:t>The rights of staff to freedom of association and to collective bargaining are respected.</w:t>
            </w:r>
          </w:p>
          <w:p w14:paraId="621E0424" w14:textId="77777777" w:rsidR="00802C25" w:rsidRPr="00E73BFD" w:rsidRDefault="00802C25" w:rsidP="00802C25">
            <w:pPr>
              <w:numPr>
                <w:ilvl w:val="0"/>
                <w:numId w:val="20"/>
              </w:numPr>
              <w:spacing w:after="0" w:line="240" w:lineRule="auto"/>
              <w:jc w:val="both"/>
              <w:rPr>
                <w:rFonts w:ascii="Cambria" w:eastAsia="Times New Roman" w:hAnsi="Cambria" w:cs="Times New Roman"/>
              </w:rPr>
            </w:pPr>
            <w:r w:rsidRPr="00E73BFD">
              <w:rPr>
                <w:rFonts w:ascii="Cambria" w:eastAsia="Times New Roman" w:hAnsi="Cambria" w:cs="Times New Roman"/>
              </w:rPr>
              <w:t>Working conditions are safe and hygienic.</w:t>
            </w:r>
          </w:p>
          <w:p w14:paraId="3491D469" w14:textId="77777777" w:rsidR="00802C25" w:rsidRPr="00E73BFD" w:rsidRDefault="00802C25" w:rsidP="00802C25">
            <w:pPr>
              <w:numPr>
                <w:ilvl w:val="0"/>
                <w:numId w:val="20"/>
              </w:numPr>
              <w:spacing w:after="0" w:line="240" w:lineRule="auto"/>
              <w:jc w:val="both"/>
              <w:rPr>
                <w:rFonts w:ascii="Cambria" w:eastAsia="Times New Roman" w:hAnsi="Cambria" w:cs="Times New Roman"/>
              </w:rPr>
            </w:pPr>
            <w:r w:rsidRPr="00E73BFD">
              <w:rPr>
                <w:rFonts w:ascii="Cambria" w:eastAsia="Times New Roman" w:hAnsi="Cambria" w:cs="Times New Roman"/>
              </w:rPr>
              <w:t xml:space="preserve">No exploitation of children is tolerated. </w:t>
            </w:r>
          </w:p>
          <w:p w14:paraId="598E993C" w14:textId="77777777" w:rsidR="00802C25" w:rsidRPr="00E73BFD" w:rsidRDefault="00802C25" w:rsidP="00802C25">
            <w:pPr>
              <w:numPr>
                <w:ilvl w:val="0"/>
                <w:numId w:val="20"/>
              </w:numPr>
              <w:spacing w:after="0" w:line="240" w:lineRule="auto"/>
              <w:jc w:val="both"/>
              <w:rPr>
                <w:rFonts w:ascii="Cambria" w:eastAsia="Times New Roman" w:hAnsi="Cambria" w:cs="Times New Roman"/>
              </w:rPr>
            </w:pPr>
            <w:r w:rsidRPr="00E73BFD">
              <w:rPr>
                <w:rFonts w:ascii="Cambria" w:eastAsia="Times New Roman" w:hAnsi="Cambria" w:cs="Times New Roman"/>
              </w:rPr>
              <w:t>Wages paid are adequate to cover the cost of a reasonable living.</w:t>
            </w:r>
          </w:p>
          <w:p w14:paraId="4E996B83" w14:textId="77777777" w:rsidR="00802C25" w:rsidRPr="00E73BFD" w:rsidRDefault="00802C25" w:rsidP="00802C25">
            <w:pPr>
              <w:numPr>
                <w:ilvl w:val="0"/>
                <w:numId w:val="20"/>
              </w:numPr>
              <w:spacing w:after="0" w:line="240" w:lineRule="auto"/>
              <w:jc w:val="both"/>
              <w:rPr>
                <w:rFonts w:ascii="Cambria" w:eastAsia="Times New Roman" w:hAnsi="Cambria" w:cs="Times New Roman"/>
              </w:rPr>
            </w:pPr>
            <w:r w:rsidRPr="00E73BFD">
              <w:rPr>
                <w:rFonts w:ascii="Cambria" w:eastAsia="Times New Roman" w:hAnsi="Cambria" w:cs="Times New Roman"/>
              </w:rPr>
              <w:t>Working hours are not excessive.</w:t>
            </w:r>
          </w:p>
          <w:p w14:paraId="6EBE5CD3" w14:textId="77777777" w:rsidR="00802C25" w:rsidRPr="00E73BFD" w:rsidRDefault="00802C25" w:rsidP="00802C25">
            <w:pPr>
              <w:numPr>
                <w:ilvl w:val="0"/>
                <w:numId w:val="20"/>
              </w:numPr>
              <w:spacing w:after="0" w:line="240" w:lineRule="auto"/>
              <w:jc w:val="both"/>
              <w:rPr>
                <w:rFonts w:ascii="Cambria" w:eastAsia="Times New Roman" w:hAnsi="Cambria" w:cs="Times New Roman"/>
              </w:rPr>
            </w:pPr>
            <w:r w:rsidRPr="00E73BFD">
              <w:rPr>
                <w:rFonts w:ascii="Cambria" w:eastAsia="Times New Roman" w:hAnsi="Cambria" w:cs="Times New Roman"/>
              </w:rPr>
              <w:t>No discrimination is practiced.</w:t>
            </w:r>
          </w:p>
          <w:p w14:paraId="17FBFB7F" w14:textId="77777777" w:rsidR="00802C25" w:rsidRPr="00E73BFD" w:rsidRDefault="00802C25" w:rsidP="00802C25">
            <w:pPr>
              <w:numPr>
                <w:ilvl w:val="0"/>
                <w:numId w:val="20"/>
              </w:numPr>
              <w:spacing w:after="0" w:line="240" w:lineRule="auto"/>
              <w:jc w:val="both"/>
              <w:rPr>
                <w:rFonts w:ascii="Cambria" w:eastAsia="Times New Roman" w:hAnsi="Cambria" w:cs="Times New Roman"/>
              </w:rPr>
            </w:pPr>
            <w:r w:rsidRPr="00E73BFD">
              <w:rPr>
                <w:rFonts w:ascii="Cambria" w:eastAsia="Times New Roman" w:hAnsi="Cambria" w:cs="Times New Roman"/>
              </w:rPr>
              <w:t>Regular employment is provided.</w:t>
            </w:r>
          </w:p>
          <w:p w14:paraId="38EBFFE5" w14:textId="77777777" w:rsidR="00802C25" w:rsidRPr="00E73BFD" w:rsidRDefault="00802C25" w:rsidP="00802C25">
            <w:pPr>
              <w:numPr>
                <w:ilvl w:val="0"/>
                <w:numId w:val="20"/>
              </w:numPr>
              <w:spacing w:after="0" w:line="240" w:lineRule="auto"/>
              <w:jc w:val="both"/>
              <w:rPr>
                <w:rFonts w:ascii="Cambria" w:eastAsia="Times New Roman" w:hAnsi="Cambria" w:cs="Times New Roman"/>
              </w:rPr>
            </w:pPr>
            <w:r w:rsidRPr="00E73BFD">
              <w:rPr>
                <w:rFonts w:ascii="Cambria" w:eastAsia="Times New Roman" w:hAnsi="Cambria" w:cs="Times New Roman"/>
              </w:rPr>
              <w:t>No harsh or inhumane treatment of staff is tolerated</w:t>
            </w:r>
          </w:p>
          <w:p w14:paraId="50C4B5FA" w14:textId="77777777" w:rsidR="00802C25" w:rsidRPr="00E73BFD" w:rsidRDefault="00802C25" w:rsidP="00802C25">
            <w:pPr>
              <w:numPr>
                <w:ilvl w:val="0"/>
                <w:numId w:val="20"/>
              </w:numPr>
              <w:spacing w:after="0" w:line="240" w:lineRule="auto"/>
              <w:jc w:val="both"/>
              <w:rPr>
                <w:rFonts w:ascii="Cambria" w:eastAsia="Times New Roman" w:hAnsi="Cambria" w:cs="Times New Roman"/>
              </w:rPr>
            </w:pPr>
            <w:r w:rsidRPr="00E73BFD">
              <w:rPr>
                <w:rFonts w:ascii="Cambria" w:eastAsia="Times New Roman" w:hAnsi="Cambria" w:cs="Times New Roman"/>
              </w:rPr>
              <w:t>Local labor laws are complied with.</w:t>
            </w:r>
          </w:p>
          <w:p w14:paraId="25862418" w14:textId="77777777" w:rsidR="00802C25" w:rsidRPr="00355046" w:rsidRDefault="00802C25" w:rsidP="00802C25">
            <w:pPr>
              <w:numPr>
                <w:ilvl w:val="0"/>
                <w:numId w:val="20"/>
              </w:numPr>
              <w:spacing w:after="0" w:line="240" w:lineRule="auto"/>
              <w:jc w:val="both"/>
              <w:rPr>
                <w:sz w:val="24"/>
                <w:szCs w:val="24"/>
              </w:rPr>
            </w:pPr>
            <w:r w:rsidRPr="00E73BFD">
              <w:rPr>
                <w:rFonts w:ascii="Cambria" w:eastAsia="Times New Roman" w:hAnsi="Cambria" w:cs="Times New Roman"/>
              </w:rPr>
              <w:t>Social rights are respected</w:t>
            </w:r>
          </w:p>
          <w:p w14:paraId="26237241" w14:textId="77777777" w:rsidR="00802C25" w:rsidRDefault="00802C25" w:rsidP="00802C25">
            <w:pPr>
              <w:pStyle w:val="ListParagraph"/>
              <w:rPr>
                <w:sz w:val="24"/>
                <w:szCs w:val="24"/>
              </w:rPr>
            </w:pPr>
          </w:p>
          <w:p w14:paraId="72F20AF4" w14:textId="487954EF" w:rsidR="00802C25" w:rsidRDefault="00802C25" w:rsidP="00802C25">
            <w:pPr>
              <w:pStyle w:val="ListParagraph"/>
              <w:spacing w:after="0" w:line="240" w:lineRule="auto"/>
              <w:contextualSpacing/>
              <w:rPr>
                <w:b/>
                <w:bCs/>
                <w:rtl/>
              </w:rPr>
            </w:pPr>
          </w:p>
        </w:tc>
        <w:tc>
          <w:tcPr>
            <w:tcW w:w="4791" w:type="dxa"/>
            <w:gridSpan w:val="2"/>
          </w:tcPr>
          <w:p w14:paraId="3AD6DE64" w14:textId="0CE0616C" w:rsidR="00592BBE" w:rsidRDefault="00591AEE" w:rsidP="00651FEA">
            <w:pPr>
              <w:bidi/>
              <w:rPr>
                <w:sz w:val="24"/>
                <w:szCs w:val="24"/>
                <w:rtl/>
                <w:lang w:bidi="prs-AF"/>
              </w:rPr>
            </w:pPr>
            <w:r>
              <w:rPr>
                <w:rFonts w:ascii="Times New Roman" w:eastAsia="Calibri" w:hAnsi="Times New Roman" w:cs="Times New Roman" w:hint="cs"/>
                <w:b/>
                <w:bCs/>
                <w:rtl/>
                <w:lang w:bidi="prs-AF"/>
              </w:rPr>
              <w:lastRenderedPageBreak/>
              <w:t>۱۴</w:t>
            </w:r>
            <w:r w:rsidR="002956D6">
              <w:rPr>
                <w:rFonts w:ascii="Times New Roman" w:eastAsia="Calibri" w:hAnsi="Times New Roman" w:cs="Times New Roman" w:hint="cs"/>
                <w:b/>
                <w:bCs/>
                <w:rtl/>
                <w:lang w:bidi="prs-AF"/>
              </w:rPr>
              <w:t xml:space="preserve">. </w:t>
            </w:r>
            <w:r w:rsidR="002956D6" w:rsidRPr="005967F0">
              <w:rPr>
                <w:rFonts w:hint="cs"/>
                <w:b/>
                <w:bCs/>
                <w:sz w:val="24"/>
                <w:szCs w:val="24"/>
                <w:rtl/>
                <w:lang w:bidi="prs-AF"/>
              </w:rPr>
              <w:t>آداب</w:t>
            </w:r>
            <w:r w:rsidR="002956D6" w:rsidRPr="00891AD7">
              <w:rPr>
                <w:rFonts w:hint="cs"/>
                <w:sz w:val="24"/>
                <w:szCs w:val="24"/>
                <w:rtl/>
                <w:lang w:bidi="prs-AF"/>
              </w:rPr>
              <w:t>: قانون و یا کود رفتاری که انتظار میرود تا همه عرضه کنندگان با آن احترام قایل باشند قرار ذیل اند:</w:t>
            </w:r>
          </w:p>
          <w:p w14:paraId="3DA5EFB2" w14:textId="77777777" w:rsidR="002956D6" w:rsidRPr="00320D37" w:rsidRDefault="002956D6" w:rsidP="002956D6">
            <w:pPr>
              <w:pStyle w:val="ListParagraph"/>
              <w:numPr>
                <w:ilvl w:val="0"/>
                <w:numId w:val="23"/>
              </w:numPr>
              <w:bidi/>
              <w:spacing w:after="0" w:line="240" w:lineRule="auto"/>
              <w:ind w:left="630" w:hanging="270"/>
              <w:contextualSpacing/>
              <w:jc w:val="both"/>
              <w:rPr>
                <w:rFonts w:asciiTheme="minorHAnsi" w:eastAsiaTheme="minorHAnsi" w:hAnsiTheme="minorHAnsi" w:cstheme="minorBidi"/>
                <w:sz w:val="24"/>
                <w:szCs w:val="24"/>
              </w:rPr>
            </w:pPr>
            <w:r w:rsidRPr="00320D37">
              <w:rPr>
                <w:rFonts w:asciiTheme="minorHAnsi" w:eastAsiaTheme="minorHAnsi" w:hAnsiTheme="minorHAnsi" w:cstheme="minorBidi" w:hint="cs"/>
                <w:sz w:val="24"/>
                <w:szCs w:val="24"/>
                <w:rtl/>
              </w:rPr>
              <w:t>استخدام آزادانه انتخاب میشود</w:t>
            </w:r>
          </w:p>
          <w:p w14:paraId="11912ABA" w14:textId="170A8C13" w:rsidR="002956D6" w:rsidRPr="00320D37" w:rsidRDefault="002956D6" w:rsidP="002956D6">
            <w:pPr>
              <w:pStyle w:val="ListParagraph"/>
              <w:numPr>
                <w:ilvl w:val="0"/>
                <w:numId w:val="23"/>
              </w:numPr>
              <w:bidi/>
              <w:spacing w:after="0" w:line="240" w:lineRule="auto"/>
              <w:ind w:left="630" w:hanging="270"/>
              <w:contextualSpacing/>
              <w:jc w:val="both"/>
              <w:rPr>
                <w:rFonts w:asciiTheme="minorHAnsi" w:eastAsiaTheme="minorHAnsi" w:hAnsiTheme="minorHAnsi" w:cstheme="minorBidi"/>
                <w:sz w:val="24"/>
                <w:szCs w:val="24"/>
              </w:rPr>
            </w:pPr>
            <w:r w:rsidRPr="00320D37">
              <w:rPr>
                <w:rFonts w:asciiTheme="minorHAnsi" w:eastAsiaTheme="minorHAnsi" w:hAnsiTheme="minorHAnsi" w:cstheme="minorBidi"/>
                <w:sz w:val="24"/>
                <w:szCs w:val="24"/>
                <w:rtl/>
              </w:rPr>
              <w:lastRenderedPageBreak/>
              <w:t>حقوق کارکنان برا</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sz w:val="24"/>
                <w:szCs w:val="24"/>
                <w:rtl/>
              </w:rPr>
              <w:t xml:space="preserve"> آزاد</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sz w:val="24"/>
                <w:szCs w:val="24"/>
                <w:rtl/>
              </w:rPr>
              <w:t xml:space="preserve"> تشکل و چانه زن</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sz w:val="24"/>
                <w:szCs w:val="24"/>
                <w:rtl/>
              </w:rPr>
              <w:t xml:space="preserve"> جمع</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sz w:val="24"/>
                <w:szCs w:val="24"/>
                <w:rtl/>
              </w:rPr>
              <w:t xml:space="preserve"> رعا</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hint="eastAsia"/>
                <w:sz w:val="24"/>
                <w:szCs w:val="24"/>
                <w:rtl/>
              </w:rPr>
              <w:t>ت</w:t>
            </w:r>
            <w:r w:rsidRPr="00320D37">
              <w:rPr>
                <w:rFonts w:asciiTheme="minorHAnsi" w:eastAsiaTheme="minorHAnsi" w:hAnsiTheme="minorHAnsi" w:cstheme="minorBidi"/>
                <w:sz w:val="24"/>
                <w:szCs w:val="24"/>
                <w:rtl/>
              </w:rPr>
              <w:t xml:space="preserve"> م</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sz w:val="24"/>
                <w:szCs w:val="24"/>
                <w:rtl/>
              </w:rPr>
              <w:t xml:space="preserve"> شود</w:t>
            </w:r>
          </w:p>
          <w:p w14:paraId="0920D5F3" w14:textId="77777777" w:rsidR="002956D6" w:rsidRPr="00320D37" w:rsidRDefault="002956D6" w:rsidP="002956D6">
            <w:pPr>
              <w:pStyle w:val="ListParagraph"/>
              <w:numPr>
                <w:ilvl w:val="0"/>
                <w:numId w:val="22"/>
              </w:numPr>
              <w:bidi/>
              <w:spacing w:after="0" w:line="240" w:lineRule="auto"/>
              <w:contextualSpacing/>
              <w:rPr>
                <w:rFonts w:asciiTheme="minorHAnsi" w:eastAsiaTheme="minorHAnsi" w:hAnsiTheme="minorHAnsi" w:cstheme="minorBidi"/>
                <w:sz w:val="24"/>
                <w:szCs w:val="24"/>
              </w:rPr>
            </w:pPr>
            <w:r w:rsidRPr="00320D37">
              <w:rPr>
                <w:rFonts w:asciiTheme="minorHAnsi" w:eastAsiaTheme="minorHAnsi" w:hAnsiTheme="minorHAnsi" w:cstheme="minorBidi" w:hint="cs"/>
                <w:sz w:val="24"/>
                <w:szCs w:val="24"/>
                <w:rtl/>
              </w:rPr>
              <w:t>شرایط کاری ایمن و بهداشتی یعنی صحی میباشد</w:t>
            </w:r>
          </w:p>
          <w:p w14:paraId="4BBC7D7B" w14:textId="77777777" w:rsidR="002956D6" w:rsidRPr="00320D37" w:rsidRDefault="002956D6" w:rsidP="002956D6">
            <w:pPr>
              <w:pStyle w:val="ListParagraph"/>
              <w:numPr>
                <w:ilvl w:val="0"/>
                <w:numId w:val="22"/>
              </w:numPr>
              <w:bidi/>
              <w:spacing w:after="0" w:line="240" w:lineRule="auto"/>
              <w:contextualSpacing/>
              <w:jc w:val="both"/>
              <w:rPr>
                <w:rFonts w:asciiTheme="minorHAnsi" w:eastAsiaTheme="minorHAnsi" w:hAnsiTheme="minorHAnsi" w:cstheme="minorBidi"/>
                <w:sz w:val="24"/>
                <w:szCs w:val="24"/>
                <w:rtl/>
              </w:rPr>
            </w:pPr>
            <w:r w:rsidRPr="00320D37">
              <w:rPr>
                <w:rFonts w:asciiTheme="minorHAnsi" w:eastAsiaTheme="minorHAnsi" w:hAnsiTheme="minorHAnsi" w:cstheme="minorBidi" w:hint="cs"/>
                <w:sz w:val="24"/>
                <w:szCs w:val="24"/>
                <w:rtl/>
              </w:rPr>
              <w:t>هیچ گونه استفاده سو از اطفال قابل تحمل نمیباشد</w:t>
            </w:r>
          </w:p>
          <w:p w14:paraId="1926A5FD" w14:textId="77777777" w:rsidR="002956D6" w:rsidRPr="00320D37" w:rsidRDefault="002956D6" w:rsidP="002956D6">
            <w:pPr>
              <w:pStyle w:val="ListParagraph"/>
              <w:numPr>
                <w:ilvl w:val="0"/>
                <w:numId w:val="22"/>
              </w:numPr>
              <w:bidi/>
              <w:spacing w:after="0" w:line="240" w:lineRule="auto"/>
              <w:contextualSpacing/>
              <w:rPr>
                <w:rFonts w:asciiTheme="minorHAnsi" w:eastAsiaTheme="minorHAnsi" w:hAnsiTheme="minorHAnsi" w:cstheme="minorBidi"/>
                <w:sz w:val="24"/>
                <w:szCs w:val="24"/>
              </w:rPr>
            </w:pPr>
            <w:r w:rsidRPr="00320D37">
              <w:rPr>
                <w:rFonts w:asciiTheme="minorHAnsi" w:eastAsiaTheme="minorHAnsi" w:hAnsiTheme="minorHAnsi" w:cstheme="minorBidi" w:hint="cs"/>
                <w:sz w:val="24"/>
                <w:szCs w:val="24"/>
                <w:rtl/>
              </w:rPr>
              <w:t>معاشات کاریگران</w:t>
            </w:r>
            <w:r w:rsidRPr="00320D37">
              <w:rPr>
                <w:rFonts w:asciiTheme="minorHAnsi" w:eastAsiaTheme="minorHAnsi" w:hAnsiTheme="minorHAnsi" w:cstheme="minorBidi"/>
                <w:sz w:val="24"/>
                <w:szCs w:val="24"/>
                <w:rtl/>
              </w:rPr>
              <w:t xml:space="preserve"> کاف</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sz w:val="24"/>
                <w:szCs w:val="24"/>
                <w:rtl/>
              </w:rPr>
              <w:t xml:space="preserve"> است تا هز</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hint="eastAsia"/>
                <w:sz w:val="24"/>
                <w:szCs w:val="24"/>
                <w:rtl/>
              </w:rPr>
              <w:t>نه‌ها</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sz w:val="24"/>
                <w:szCs w:val="24"/>
                <w:rtl/>
              </w:rPr>
              <w:t xml:space="preserve"> </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hint="eastAsia"/>
                <w:sz w:val="24"/>
                <w:szCs w:val="24"/>
                <w:rtl/>
              </w:rPr>
              <w:t>ک</w:t>
            </w:r>
            <w:r w:rsidRPr="00320D37">
              <w:rPr>
                <w:rFonts w:asciiTheme="minorHAnsi" w:eastAsiaTheme="minorHAnsi" w:hAnsiTheme="minorHAnsi" w:cstheme="minorBidi"/>
                <w:sz w:val="24"/>
                <w:szCs w:val="24"/>
                <w:rtl/>
              </w:rPr>
              <w:t xml:space="preserve"> زندگ</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sz w:val="24"/>
                <w:szCs w:val="24"/>
                <w:rtl/>
              </w:rPr>
              <w:t xml:space="preserve"> معقول را پوشش ده</w:t>
            </w:r>
            <w:r w:rsidRPr="00320D37">
              <w:rPr>
                <w:rFonts w:asciiTheme="minorHAnsi" w:eastAsiaTheme="minorHAnsi" w:hAnsiTheme="minorHAnsi" w:cstheme="minorBidi" w:hint="cs"/>
                <w:sz w:val="24"/>
                <w:szCs w:val="24"/>
                <w:rtl/>
              </w:rPr>
              <w:t>د</w:t>
            </w:r>
          </w:p>
          <w:p w14:paraId="7ABA8744" w14:textId="77777777" w:rsidR="002956D6" w:rsidRPr="00320D37" w:rsidRDefault="002956D6" w:rsidP="002956D6">
            <w:pPr>
              <w:pStyle w:val="ListParagraph"/>
              <w:numPr>
                <w:ilvl w:val="0"/>
                <w:numId w:val="22"/>
              </w:numPr>
              <w:bidi/>
              <w:spacing w:after="0" w:line="240" w:lineRule="auto"/>
              <w:contextualSpacing/>
              <w:jc w:val="both"/>
              <w:rPr>
                <w:rFonts w:asciiTheme="minorHAnsi" w:eastAsiaTheme="minorHAnsi" w:hAnsiTheme="minorHAnsi" w:cstheme="minorBidi"/>
                <w:sz w:val="24"/>
                <w:szCs w:val="24"/>
              </w:rPr>
            </w:pPr>
            <w:r w:rsidRPr="00320D37">
              <w:rPr>
                <w:rFonts w:asciiTheme="minorHAnsi" w:eastAsiaTheme="minorHAnsi" w:hAnsiTheme="minorHAnsi" w:cstheme="minorBidi" w:hint="cs"/>
                <w:sz w:val="24"/>
                <w:szCs w:val="24"/>
                <w:rtl/>
              </w:rPr>
              <w:t>ساعات کاری بیش از حد نباشد</w:t>
            </w:r>
          </w:p>
          <w:p w14:paraId="60E429EC" w14:textId="77777777" w:rsidR="002956D6" w:rsidRPr="00320D37" w:rsidRDefault="002956D6" w:rsidP="002956D6">
            <w:pPr>
              <w:pStyle w:val="ListParagraph"/>
              <w:numPr>
                <w:ilvl w:val="0"/>
                <w:numId w:val="22"/>
              </w:numPr>
              <w:bidi/>
              <w:spacing w:after="0" w:line="240" w:lineRule="auto"/>
              <w:contextualSpacing/>
              <w:jc w:val="both"/>
              <w:rPr>
                <w:rFonts w:asciiTheme="minorHAnsi" w:eastAsiaTheme="minorHAnsi" w:hAnsiTheme="minorHAnsi" w:cstheme="minorBidi"/>
                <w:sz w:val="24"/>
                <w:szCs w:val="24"/>
              </w:rPr>
            </w:pPr>
            <w:r w:rsidRPr="00320D37">
              <w:rPr>
                <w:rFonts w:asciiTheme="minorHAnsi" w:eastAsiaTheme="minorHAnsi" w:hAnsiTheme="minorHAnsi" w:cstheme="minorBidi" w:hint="cs"/>
                <w:sz w:val="24"/>
                <w:szCs w:val="24"/>
                <w:rtl/>
              </w:rPr>
              <w:t>هیچ تبعیض عملی نشود.</w:t>
            </w:r>
          </w:p>
          <w:p w14:paraId="2C292411" w14:textId="77777777" w:rsidR="002956D6" w:rsidRPr="00320D37" w:rsidRDefault="002956D6" w:rsidP="002956D6">
            <w:pPr>
              <w:pStyle w:val="ListParagraph"/>
              <w:numPr>
                <w:ilvl w:val="0"/>
                <w:numId w:val="22"/>
              </w:numPr>
              <w:bidi/>
              <w:spacing w:after="0" w:line="240" w:lineRule="auto"/>
              <w:contextualSpacing/>
              <w:jc w:val="both"/>
              <w:rPr>
                <w:rFonts w:asciiTheme="minorHAnsi" w:eastAsiaTheme="minorHAnsi" w:hAnsiTheme="minorHAnsi" w:cstheme="minorBidi"/>
                <w:sz w:val="24"/>
                <w:szCs w:val="24"/>
              </w:rPr>
            </w:pPr>
            <w:r w:rsidRPr="00320D37">
              <w:rPr>
                <w:rFonts w:asciiTheme="minorHAnsi" w:eastAsiaTheme="minorHAnsi" w:hAnsiTheme="minorHAnsi" w:cstheme="minorBidi" w:hint="cs"/>
                <w:sz w:val="24"/>
                <w:szCs w:val="24"/>
                <w:rtl/>
              </w:rPr>
              <w:t>استخدام منظم فراهم میگردد</w:t>
            </w:r>
          </w:p>
          <w:p w14:paraId="41597824" w14:textId="77777777" w:rsidR="002956D6" w:rsidRPr="00320D37" w:rsidRDefault="002956D6" w:rsidP="002956D6">
            <w:pPr>
              <w:pStyle w:val="ListParagraph"/>
              <w:numPr>
                <w:ilvl w:val="0"/>
                <w:numId w:val="22"/>
              </w:numPr>
              <w:bidi/>
              <w:spacing w:after="0" w:line="240" w:lineRule="auto"/>
              <w:contextualSpacing/>
              <w:rPr>
                <w:rFonts w:asciiTheme="minorHAnsi" w:eastAsiaTheme="minorHAnsi" w:hAnsiTheme="minorHAnsi" w:cstheme="minorBidi"/>
                <w:sz w:val="24"/>
                <w:szCs w:val="24"/>
              </w:rPr>
            </w:pPr>
            <w:r w:rsidRPr="00320D37">
              <w:rPr>
                <w:rFonts w:asciiTheme="minorHAnsi" w:eastAsiaTheme="minorHAnsi" w:hAnsiTheme="minorHAnsi" w:cstheme="minorBidi"/>
                <w:sz w:val="24"/>
                <w:szCs w:val="24"/>
                <w:rtl/>
              </w:rPr>
              <w:t>ه</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hint="eastAsia"/>
                <w:sz w:val="24"/>
                <w:szCs w:val="24"/>
                <w:rtl/>
              </w:rPr>
              <w:t>چ</w:t>
            </w:r>
            <w:r w:rsidRPr="00320D37">
              <w:rPr>
                <w:rFonts w:asciiTheme="minorHAnsi" w:eastAsiaTheme="minorHAnsi" w:hAnsiTheme="minorHAnsi" w:cstheme="minorBidi"/>
                <w:sz w:val="24"/>
                <w:szCs w:val="24"/>
                <w:rtl/>
              </w:rPr>
              <w:t xml:space="preserve"> گونه رفتار خشن و غ</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hint="eastAsia"/>
                <w:sz w:val="24"/>
                <w:szCs w:val="24"/>
                <w:rtl/>
              </w:rPr>
              <w:t>ر</w:t>
            </w:r>
            <w:r w:rsidRPr="00320D37">
              <w:rPr>
                <w:rFonts w:asciiTheme="minorHAnsi" w:eastAsiaTheme="minorHAnsi" w:hAnsiTheme="minorHAnsi" w:cstheme="minorBidi"/>
                <w:sz w:val="24"/>
                <w:szCs w:val="24"/>
                <w:rtl/>
              </w:rPr>
              <w:t xml:space="preserve"> انسان</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sz w:val="24"/>
                <w:szCs w:val="24"/>
                <w:rtl/>
              </w:rPr>
              <w:t xml:space="preserve"> با کارکنان قابل تحمل ن</w:t>
            </w:r>
            <w:r w:rsidRPr="00320D37">
              <w:rPr>
                <w:rFonts w:asciiTheme="minorHAnsi" w:eastAsiaTheme="minorHAnsi" w:hAnsiTheme="minorHAnsi" w:cstheme="minorBidi" w:hint="cs"/>
                <w:sz w:val="24"/>
                <w:szCs w:val="24"/>
                <w:rtl/>
              </w:rPr>
              <w:t>ی</w:t>
            </w:r>
            <w:r w:rsidRPr="00320D37">
              <w:rPr>
                <w:rFonts w:asciiTheme="minorHAnsi" w:eastAsiaTheme="minorHAnsi" w:hAnsiTheme="minorHAnsi" w:cstheme="minorBidi" w:hint="eastAsia"/>
                <w:sz w:val="24"/>
                <w:szCs w:val="24"/>
                <w:rtl/>
              </w:rPr>
              <w:t>ست</w:t>
            </w:r>
          </w:p>
          <w:p w14:paraId="2062E05C" w14:textId="77777777" w:rsidR="002956D6" w:rsidRPr="00320D37" w:rsidRDefault="002956D6" w:rsidP="002956D6">
            <w:pPr>
              <w:pStyle w:val="ListParagraph"/>
              <w:numPr>
                <w:ilvl w:val="0"/>
                <w:numId w:val="22"/>
              </w:numPr>
              <w:bidi/>
              <w:spacing w:after="0" w:line="240" w:lineRule="auto"/>
              <w:contextualSpacing/>
              <w:rPr>
                <w:rFonts w:asciiTheme="minorHAnsi" w:eastAsiaTheme="minorHAnsi" w:hAnsiTheme="minorHAnsi" w:cstheme="minorBidi"/>
                <w:sz w:val="24"/>
                <w:szCs w:val="24"/>
              </w:rPr>
            </w:pPr>
            <w:r w:rsidRPr="00320D37">
              <w:rPr>
                <w:rFonts w:asciiTheme="minorHAnsi" w:eastAsiaTheme="minorHAnsi" w:hAnsiTheme="minorHAnsi" w:cstheme="minorBidi" w:hint="cs"/>
                <w:sz w:val="24"/>
                <w:szCs w:val="24"/>
                <w:rtl/>
              </w:rPr>
              <w:t>قوانین کار محلی رعایت شده</w:t>
            </w:r>
          </w:p>
          <w:p w14:paraId="0C45F6C0" w14:textId="77777777" w:rsidR="002956D6" w:rsidRPr="00320D37" w:rsidRDefault="002956D6" w:rsidP="002956D6">
            <w:pPr>
              <w:pStyle w:val="ListParagraph"/>
              <w:numPr>
                <w:ilvl w:val="0"/>
                <w:numId w:val="22"/>
              </w:numPr>
              <w:bidi/>
              <w:spacing w:after="0" w:line="240" w:lineRule="auto"/>
              <w:contextualSpacing/>
              <w:rPr>
                <w:rFonts w:asciiTheme="minorHAnsi" w:eastAsiaTheme="minorHAnsi" w:hAnsiTheme="minorHAnsi" w:cstheme="minorBidi"/>
                <w:sz w:val="24"/>
                <w:szCs w:val="24"/>
              </w:rPr>
            </w:pPr>
            <w:r w:rsidRPr="00320D37">
              <w:rPr>
                <w:rFonts w:asciiTheme="minorHAnsi" w:eastAsiaTheme="minorHAnsi" w:hAnsiTheme="minorHAnsi" w:cstheme="minorBidi" w:hint="cs"/>
                <w:sz w:val="24"/>
                <w:szCs w:val="24"/>
                <w:rtl/>
              </w:rPr>
              <w:t>حقوق اجتماعی رعایت میشود</w:t>
            </w:r>
          </w:p>
          <w:p w14:paraId="4A9B232F" w14:textId="6790D8B7" w:rsidR="002956D6" w:rsidRPr="002956D6" w:rsidRDefault="002956D6" w:rsidP="004F1D39">
            <w:pPr>
              <w:pStyle w:val="ListParagraph"/>
              <w:bidi/>
              <w:rPr>
                <w:rFonts w:ascii="Times New Roman" w:eastAsia="Calibri" w:hAnsi="Times New Roman"/>
                <w:b/>
                <w:bCs/>
                <w:rtl/>
                <w:lang w:bidi="prs-AF"/>
              </w:rPr>
            </w:pPr>
          </w:p>
        </w:tc>
        <w:tc>
          <w:tcPr>
            <w:tcW w:w="4791" w:type="dxa"/>
            <w:gridSpan w:val="2"/>
            <w:tcBorders>
              <w:left w:val="nil"/>
            </w:tcBorders>
          </w:tcPr>
          <w:p w14:paraId="3CA19552" w14:textId="77777777" w:rsidR="00592BBE" w:rsidRPr="00966905" w:rsidRDefault="00592BBE">
            <w:pPr>
              <w:rPr>
                <w:rFonts w:ascii="Times New Roman" w:eastAsia="Calibri" w:hAnsi="Times New Roman" w:cs="Times New Roman"/>
              </w:rPr>
            </w:pPr>
          </w:p>
        </w:tc>
        <w:tc>
          <w:tcPr>
            <w:tcW w:w="4791" w:type="dxa"/>
            <w:gridSpan w:val="3"/>
          </w:tcPr>
          <w:p w14:paraId="1DEA3D10" w14:textId="77777777" w:rsidR="00592BBE" w:rsidRPr="00966905" w:rsidRDefault="00592BBE">
            <w:pPr>
              <w:rPr>
                <w:rFonts w:ascii="Times New Roman" w:eastAsia="Calibri" w:hAnsi="Times New Roman" w:cs="Times New Roman"/>
              </w:rPr>
            </w:pPr>
          </w:p>
        </w:tc>
        <w:tc>
          <w:tcPr>
            <w:tcW w:w="3044" w:type="dxa"/>
            <w:gridSpan w:val="2"/>
          </w:tcPr>
          <w:p w14:paraId="3E355339" w14:textId="77777777" w:rsidR="00592BBE" w:rsidRPr="00966905" w:rsidRDefault="00592BBE">
            <w:pPr>
              <w:rPr>
                <w:rFonts w:ascii="Times New Roman" w:eastAsia="Calibri" w:hAnsi="Times New Roman" w:cs="Times New Roman"/>
              </w:rPr>
            </w:pPr>
          </w:p>
        </w:tc>
        <w:tc>
          <w:tcPr>
            <w:tcW w:w="3044" w:type="dxa"/>
          </w:tcPr>
          <w:p w14:paraId="1EC68554" w14:textId="77777777" w:rsidR="00592BBE" w:rsidRPr="00966905" w:rsidRDefault="00592BBE">
            <w:pPr>
              <w:rPr>
                <w:rFonts w:ascii="Times New Roman" w:eastAsia="Calibri" w:hAnsi="Times New Roman" w:cs="Times New Roman"/>
              </w:rPr>
            </w:pPr>
          </w:p>
        </w:tc>
        <w:tc>
          <w:tcPr>
            <w:tcW w:w="3044" w:type="dxa"/>
          </w:tcPr>
          <w:p w14:paraId="40F5B644" w14:textId="77777777" w:rsidR="00592BBE" w:rsidRPr="00966905" w:rsidRDefault="00592BBE">
            <w:pPr>
              <w:rPr>
                <w:rFonts w:ascii="Times New Roman" w:eastAsia="Calibri" w:hAnsi="Times New Roman" w:cs="Times New Roman"/>
              </w:rPr>
            </w:pPr>
          </w:p>
        </w:tc>
        <w:tc>
          <w:tcPr>
            <w:tcW w:w="3044" w:type="dxa"/>
          </w:tcPr>
          <w:p w14:paraId="2D5E24DF" w14:textId="77777777" w:rsidR="00592BBE" w:rsidRPr="00966905" w:rsidRDefault="00592BBE">
            <w:pPr>
              <w:rPr>
                <w:rFonts w:ascii="Times New Roman" w:eastAsia="Calibri" w:hAnsi="Times New Roman" w:cs="Times New Roman"/>
              </w:rPr>
            </w:pPr>
          </w:p>
        </w:tc>
      </w:tr>
      <w:tr w:rsidR="003F4797" w14:paraId="5AD3D7D4" w14:textId="77777777" w:rsidTr="009161A1">
        <w:trPr>
          <w:trHeight w:val="894"/>
        </w:trPr>
        <w:tc>
          <w:tcPr>
            <w:tcW w:w="5015" w:type="dxa"/>
            <w:gridSpan w:val="2"/>
          </w:tcPr>
          <w:p w14:paraId="0EAD3D9E" w14:textId="4B9B2B52" w:rsidR="00037515" w:rsidRPr="00037515" w:rsidRDefault="0092525F" w:rsidP="00037515">
            <w:pPr>
              <w:pStyle w:val="ListParagraph"/>
              <w:numPr>
                <w:ilvl w:val="0"/>
                <w:numId w:val="18"/>
              </w:numPr>
              <w:spacing w:after="0" w:line="240" w:lineRule="auto"/>
              <w:contextualSpacing/>
            </w:pPr>
            <w:r>
              <w:rPr>
                <w:b/>
                <w:bCs/>
              </w:rPr>
              <w:lastRenderedPageBreak/>
              <w:t xml:space="preserve"> </w:t>
            </w:r>
            <w:r w:rsidR="003F4797" w:rsidRPr="0092525F">
              <w:rPr>
                <w:b/>
                <w:bCs/>
              </w:rPr>
              <w:t>Environmental Standards</w:t>
            </w:r>
            <w:r w:rsidR="00536A68" w:rsidRPr="0092525F">
              <w:rPr>
                <w:rFonts w:hint="cs"/>
                <w:b/>
                <w:bCs/>
                <w:rtl/>
              </w:rPr>
              <w:t>:</w:t>
            </w:r>
            <w:r w:rsidR="001F5BDF" w:rsidRPr="00037515">
              <w:t xml:space="preserve"> </w:t>
            </w:r>
            <w:r w:rsidR="00037515" w:rsidRPr="00037515">
              <w:t>Suppliers should as a minimum, comply with all statutory and other legal requirements relating to environmental impacts of their business. Areas which should be considered are:</w:t>
            </w:r>
          </w:p>
          <w:p w14:paraId="272198B6" w14:textId="77777777" w:rsidR="00037515" w:rsidRPr="00037515" w:rsidRDefault="00037515" w:rsidP="00037515">
            <w:pPr>
              <w:pStyle w:val="ListParagraph"/>
              <w:numPr>
                <w:ilvl w:val="0"/>
                <w:numId w:val="25"/>
              </w:numPr>
              <w:spacing w:after="0" w:line="240" w:lineRule="auto"/>
              <w:contextualSpacing/>
            </w:pPr>
            <w:r w:rsidRPr="00037515">
              <w:t xml:space="preserve">Waste Management. </w:t>
            </w:r>
          </w:p>
          <w:p w14:paraId="4EEC4E71" w14:textId="77777777" w:rsidR="00037515" w:rsidRPr="00037515" w:rsidRDefault="00037515" w:rsidP="00037515">
            <w:pPr>
              <w:pStyle w:val="ListParagraph"/>
              <w:numPr>
                <w:ilvl w:val="0"/>
                <w:numId w:val="25"/>
              </w:numPr>
              <w:spacing w:after="0" w:line="240" w:lineRule="auto"/>
              <w:contextualSpacing/>
            </w:pPr>
            <w:r w:rsidRPr="00037515">
              <w:t xml:space="preserve">Packaging and Paper </w:t>
            </w:r>
          </w:p>
          <w:p w14:paraId="5A8A1419" w14:textId="77777777" w:rsidR="00037515" w:rsidRPr="00037515" w:rsidRDefault="00037515" w:rsidP="00037515">
            <w:pPr>
              <w:pStyle w:val="ListParagraph"/>
              <w:numPr>
                <w:ilvl w:val="0"/>
                <w:numId w:val="25"/>
              </w:numPr>
              <w:spacing w:after="0" w:line="240" w:lineRule="auto"/>
              <w:contextualSpacing/>
            </w:pPr>
            <w:r w:rsidRPr="00037515">
              <w:t>Conservation</w:t>
            </w:r>
          </w:p>
          <w:p w14:paraId="7E31F51F" w14:textId="77777777" w:rsidR="00037515" w:rsidRPr="00037515" w:rsidRDefault="00037515" w:rsidP="00037515">
            <w:pPr>
              <w:pStyle w:val="ListParagraph"/>
              <w:numPr>
                <w:ilvl w:val="0"/>
                <w:numId w:val="25"/>
              </w:numPr>
              <w:spacing w:after="0" w:line="240" w:lineRule="auto"/>
              <w:contextualSpacing/>
            </w:pPr>
            <w:r w:rsidRPr="00037515">
              <w:t xml:space="preserve">Energy Use </w:t>
            </w:r>
          </w:p>
          <w:p w14:paraId="5D9591A2" w14:textId="77777777" w:rsidR="00037515" w:rsidRPr="008A49FE" w:rsidRDefault="00037515" w:rsidP="00037515">
            <w:pPr>
              <w:pStyle w:val="ListParagraph"/>
              <w:numPr>
                <w:ilvl w:val="0"/>
                <w:numId w:val="25"/>
              </w:numPr>
              <w:spacing w:after="0" w:line="240" w:lineRule="auto"/>
              <w:contextualSpacing/>
              <w:rPr>
                <w:sz w:val="24"/>
                <w:szCs w:val="24"/>
              </w:rPr>
            </w:pPr>
            <w:r w:rsidRPr="00037515">
              <w:t>Sustainability</w:t>
            </w:r>
          </w:p>
          <w:p w14:paraId="3815C3A7" w14:textId="4E00D8EE" w:rsidR="003F4797" w:rsidRPr="00037515" w:rsidRDefault="003F4797" w:rsidP="00037515">
            <w:pPr>
              <w:spacing w:after="0" w:line="240" w:lineRule="auto"/>
              <w:ind w:left="360"/>
              <w:contextualSpacing/>
              <w:rPr>
                <w:b/>
                <w:rtl/>
              </w:rPr>
            </w:pPr>
          </w:p>
        </w:tc>
        <w:tc>
          <w:tcPr>
            <w:tcW w:w="4791" w:type="dxa"/>
            <w:gridSpan w:val="2"/>
          </w:tcPr>
          <w:p w14:paraId="499E9E6E" w14:textId="6E981711" w:rsidR="00380544" w:rsidRPr="006A2934" w:rsidRDefault="00EE0F34" w:rsidP="00380544">
            <w:pPr>
              <w:bidi/>
              <w:ind w:left="360"/>
              <w:rPr>
                <w:b/>
                <w:bCs/>
                <w:sz w:val="24"/>
                <w:szCs w:val="24"/>
                <w:lang w:bidi="prs-AF"/>
              </w:rPr>
            </w:pPr>
            <w:r>
              <w:rPr>
                <w:rFonts w:ascii="Times New Roman" w:eastAsia="Calibri" w:hAnsi="Times New Roman" w:cs="Times New Roman" w:hint="cs"/>
                <w:b/>
                <w:bCs/>
                <w:rtl/>
                <w:lang w:bidi="prs-AF"/>
              </w:rPr>
              <w:t>۱۵</w:t>
            </w:r>
            <w:r w:rsidR="005132A1">
              <w:rPr>
                <w:rFonts w:ascii="Times New Roman" w:eastAsia="Calibri" w:hAnsi="Times New Roman" w:cs="Times New Roman" w:hint="cs"/>
                <w:b/>
                <w:bCs/>
                <w:rtl/>
                <w:lang w:bidi="prs-AF"/>
              </w:rPr>
              <w:t xml:space="preserve">. </w:t>
            </w:r>
            <w:r w:rsidR="009617C8" w:rsidRPr="001535A8">
              <w:rPr>
                <w:rFonts w:hint="cs"/>
                <w:b/>
                <w:bCs/>
                <w:sz w:val="24"/>
                <w:szCs w:val="24"/>
                <w:rtl/>
                <w:lang w:bidi="prs-AF"/>
              </w:rPr>
              <w:t>ستندرد های محیط زیست:</w:t>
            </w:r>
            <w:r w:rsidR="00380544">
              <w:rPr>
                <w:rFonts w:hint="cs"/>
                <w:b/>
                <w:bCs/>
                <w:sz w:val="24"/>
                <w:szCs w:val="24"/>
                <w:rtl/>
                <w:lang w:bidi="prs-AF"/>
              </w:rPr>
              <w:t xml:space="preserve"> </w:t>
            </w:r>
            <w:r w:rsidR="00380544" w:rsidRPr="006A2934">
              <w:rPr>
                <w:rFonts w:hint="cs"/>
                <w:sz w:val="24"/>
                <w:szCs w:val="24"/>
                <w:rtl/>
                <w:lang w:bidi="prs-AF"/>
              </w:rPr>
              <w:t>عرضه کنندگان باید تمام قوانین مربوط به اثرات که کسب و کار آنها بالای محیط زیست دارد را اطاعت کند. بخش هایکه باید مورد توجه قرارگیرند عبارتند از</w:t>
            </w:r>
            <w:r w:rsidR="00380544" w:rsidRPr="006A2934">
              <w:rPr>
                <w:rFonts w:hint="cs"/>
                <w:b/>
                <w:bCs/>
                <w:sz w:val="24"/>
                <w:szCs w:val="24"/>
                <w:rtl/>
                <w:lang w:bidi="prs-AF"/>
              </w:rPr>
              <w:t xml:space="preserve">: </w:t>
            </w:r>
          </w:p>
          <w:p w14:paraId="6530ADB6" w14:textId="77777777" w:rsidR="00380544" w:rsidRPr="00B27A9C" w:rsidRDefault="00380544" w:rsidP="00380544">
            <w:pPr>
              <w:pStyle w:val="ListParagraph"/>
              <w:bidi/>
              <w:ind w:left="0"/>
              <w:rPr>
                <w:b/>
                <w:bCs/>
                <w:sz w:val="6"/>
                <w:szCs w:val="6"/>
                <w:lang w:bidi="prs-AF"/>
              </w:rPr>
            </w:pPr>
          </w:p>
          <w:p w14:paraId="17851176" w14:textId="77777777" w:rsidR="00380544" w:rsidRPr="00B27A9C" w:rsidRDefault="00380544" w:rsidP="00380544">
            <w:pPr>
              <w:pStyle w:val="ListParagraph"/>
              <w:numPr>
                <w:ilvl w:val="0"/>
                <w:numId w:val="26"/>
              </w:numPr>
              <w:bidi/>
              <w:spacing w:after="0" w:line="240" w:lineRule="auto"/>
              <w:contextualSpacing/>
              <w:rPr>
                <w:sz w:val="24"/>
                <w:szCs w:val="24"/>
                <w:lang w:bidi="prs-AF"/>
              </w:rPr>
            </w:pPr>
            <w:r w:rsidRPr="00B27A9C">
              <w:rPr>
                <w:sz w:val="24"/>
                <w:szCs w:val="24"/>
              </w:rPr>
              <w:t xml:space="preserve"> </w:t>
            </w:r>
            <w:r w:rsidRPr="00B27A9C">
              <w:rPr>
                <w:rFonts w:hint="cs"/>
                <w:sz w:val="24"/>
                <w:szCs w:val="24"/>
                <w:rtl/>
              </w:rPr>
              <w:t>مدیریت کثافات</w:t>
            </w:r>
          </w:p>
          <w:p w14:paraId="66FB9662" w14:textId="77777777" w:rsidR="00380544" w:rsidRPr="00B27A9C" w:rsidRDefault="00380544" w:rsidP="00380544">
            <w:pPr>
              <w:pStyle w:val="ListParagraph"/>
              <w:numPr>
                <w:ilvl w:val="0"/>
                <w:numId w:val="26"/>
              </w:numPr>
              <w:bidi/>
              <w:spacing w:after="0" w:line="240" w:lineRule="auto"/>
              <w:contextualSpacing/>
              <w:rPr>
                <w:sz w:val="24"/>
                <w:szCs w:val="24"/>
                <w:lang w:bidi="prs-AF"/>
              </w:rPr>
            </w:pPr>
            <w:r w:rsidRPr="00B27A9C">
              <w:rPr>
                <w:rFonts w:hint="cs"/>
                <w:sz w:val="24"/>
                <w:szCs w:val="24"/>
                <w:rtl/>
              </w:rPr>
              <w:t>کاغذ و بسته بندی</w:t>
            </w:r>
          </w:p>
          <w:p w14:paraId="5CC5287C" w14:textId="77777777" w:rsidR="00380544" w:rsidRPr="00B27A9C" w:rsidRDefault="00380544" w:rsidP="00380544">
            <w:pPr>
              <w:pStyle w:val="ListParagraph"/>
              <w:numPr>
                <w:ilvl w:val="0"/>
                <w:numId w:val="26"/>
              </w:numPr>
              <w:bidi/>
              <w:spacing w:after="0" w:line="240" w:lineRule="auto"/>
              <w:contextualSpacing/>
              <w:rPr>
                <w:sz w:val="24"/>
                <w:szCs w:val="24"/>
                <w:lang w:bidi="prs-AF"/>
              </w:rPr>
            </w:pPr>
            <w:r w:rsidRPr="00B27A9C">
              <w:rPr>
                <w:rFonts w:hint="cs"/>
                <w:sz w:val="24"/>
                <w:szCs w:val="24"/>
                <w:rtl/>
              </w:rPr>
              <w:t xml:space="preserve"> حفاظت </w:t>
            </w:r>
          </w:p>
          <w:p w14:paraId="12AEF2B1" w14:textId="77777777" w:rsidR="00380544" w:rsidRPr="00B27A9C" w:rsidRDefault="00380544" w:rsidP="00380544">
            <w:pPr>
              <w:pStyle w:val="ListParagraph"/>
              <w:numPr>
                <w:ilvl w:val="0"/>
                <w:numId w:val="26"/>
              </w:numPr>
              <w:bidi/>
              <w:spacing w:after="0" w:line="240" w:lineRule="auto"/>
              <w:contextualSpacing/>
              <w:rPr>
                <w:sz w:val="24"/>
                <w:szCs w:val="24"/>
                <w:lang w:bidi="prs-AF"/>
              </w:rPr>
            </w:pPr>
            <w:r w:rsidRPr="00B27A9C">
              <w:rPr>
                <w:rFonts w:hint="cs"/>
                <w:sz w:val="24"/>
                <w:szCs w:val="24"/>
                <w:rtl/>
              </w:rPr>
              <w:t>مصرف انرژی</w:t>
            </w:r>
          </w:p>
          <w:p w14:paraId="5CA13B61" w14:textId="77777777" w:rsidR="00380544" w:rsidRDefault="00380544" w:rsidP="00380544">
            <w:pPr>
              <w:pStyle w:val="ListParagraph"/>
              <w:numPr>
                <w:ilvl w:val="0"/>
                <w:numId w:val="26"/>
              </w:numPr>
              <w:bidi/>
              <w:spacing w:after="0" w:line="240" w:lineRule="auto"/>
              <w:contextualSpacing/>
              <w:rPr>
                <w:sz w:val="24"/>
                <w:szCs w:val="24"/>
                <w:lang w:bidi="prs-AF"/>
              </w:rPr>
            </w:pPr>
            <w:r w:rsidRPr="00B27A9C">
              <w:rPr>
                <w:rFonts w:hint="cs"/>
                <w:sz w:val="24"/>
                <w:szCs w:val="24"/>
                <w:rtl/>
              </w:rPr>
              <w:t>پایداری</w:t>
            </w:r>
          </w:p>
          <w:p w14:paraId="35FF9F62" w14:textId="306FD23A" w:rsidR="003F4797" w:rsidRDefault="003F4797" w:rsidP="00651FEA">
            <w:pPr>
              <w:bidi/>
              <w:rPr>
                <w:rFonts w:ascii="Times New Roman" w:eastAsia="Calibri" w:hAnsi="Times New Roman" w:cs="Times New Roman"/>
                <w:b/>
                <w:bCs/>
                <w:rtl/>
                <w:lang w:bidi="prs-AF"/>
              </w:rPr>
            </w:pPr>
          </w:p>
        </w:tc>
        <w:tc>
          <w:tcPr>
            <w:tcW w:w="4791" w:type="dxa"/>
            <w:gridSpan w:val="2"/>
            <w:tcBorders>
              <w:left w:val="nil"/>
            </w:tcBorders>
          </w:tcPr>
          <w:p w14:paraId="2A92318B" w14:textId="77777777" w:rsidR="003F4797" w:rsidRPr="00966905" w:rsidRDefault="003F4797">
            <w:pPr>
              <w:rPr>
                <w:rFonts w:ascii="Times New Roman" w:eastAsia="Calibri" w:hAnsi="Times New Roman" w:cs="Times New Roman"/>
              </w:rPr>
            </w:pPr>
          </w:p>
        </w:tc>
        <w:tc>
          <w:tcPr>
            <w:tcW w:w="4791" w:type="dxa"/>
            <w:gridSpan w:val="3"/>
          </w:tcPr>
          <w:p w14:paraId="45836B27" w14:textId="77777777" w:rsidR="003F4797" w:rsidRPr="00966905" w:rsidRDefault="003F4797">
            <w:pPr>
              <w:rPr>
                <w:rFonts w:ascii="Times New Roman" w:eastAsia="Calibri" w:hAnsi="Times New Roman" w:cs="Times New Roman"/>
              </w:rPr>
            </w:pPr>
          </w:p>
        </w:tc>
        <w:tc>
          <w:tcPr>
            <w:tcW w:w="3044" w:type="dxa"/>
            <w:gridSpan w:val="2"/>
          </w:tcPr>
          <w:p w14:paraId="5DB27FD9" w14:textId="77777777" w:rsidR="003F4797" w:rsidRPr="00966905" w:rsidRDefault="003F4797">
            <w:pPr>
              <w:rPr>
                <w:rFonts w:ascii="Times New Roman" w:eastAsia="Calibri" w:hAnsi="Times New Roman" w:cs="Times New Roman"/>
              </w:rPr>
            </w:pPr>
          </w:p>
        </w:tc>
        <w:tc>
          <w:tcPr>
            <w:tcW w:w="3044" w:type="dxa"/>
          </w:tcPr>
          <w:p w14:paraId="23DF8904" w14:textId="77777777" w:rsidR="003F4797" w:rsidRPr="00966905" w:rsidRDefault="003F4797">
            <w:pPr>
              <w:rPr>
                <w:rFonts w:ascii="Times New Roman" w:eastAsia="Calibri" w:hAnsi="Times New Roman" w:cs="Times New Roman"/>
              </w:rPr>
            </w:pPr>
          </w:p>
        </w:tc>
        <w:tc>
          <w:tcPr>
            <w:tcW w:w="3044" w:type="dxa"/>
          </w:tcPr>
          <w:p w14:paraId="5198287B" w14:textId="77777777" w:rsidR="003F4797" w:rsidRPr="00966905" w:rsidRDefault="003F4797">
            <w:pPr>
              <w:rPr>
                <w:rFonts w:ascii="Times New Roman" w:eastAsia="Calibri" w:hAnsi="Times New Roman" w:cs="Times New Roman"/>
              </w:rPr>
            </w:pPr>
          </w:p>
        </w:tc>
        <w:tc>
          <w:tcPr>
            <w:tcW w:w="3044" w:type="dxa"/>
          </w:tcPr>
          <w:p w14:paraId="5555E234" w14:textId="77777777" w:rsidR="003F4797" w:rsidRPr="00966905" w:rsidRDefault="003F4797">
            <w:pPr>
              <w:rPr>
                <w:rFonts w:ascii="Times New Roman" w:eastAsia="Calibri" w:hAnsi="Times New Roman" w:cs="Times New Roman"/>
              </w:rPr>
            </w:pPr>
          </w:p>
        </w:tc>
      </w:tr>
      <w:tr w:rsidR="00380544" w14:paraId="64467769" w14:textId="77777777" w:rsidTr="009161A1">
        <w:trPr>
          <w:trHeight w:val="894"/>
        </w:trPr>
        <w:tc>
          <w:tcPr>
            <w:tcW w:w="5015" w:type="dxa"/>
            <w:gridSpan w:val="2"/>
          </w:tcPr>
          <w:p w14:paraId="2B9A06CD" w14:textId="5540A548" w:rsidR="00C10E4D" w:rsidRDefault="00C10E4D" w:rsidP="00486775">
            <w:pPr>
              <w:pStyle w:val="ListParagraph"/>
              <w:numPr>
                <w:ilvl w:val="0"/>
                <w:numId w:val="18"/>
              </w:numPr>
              <w:spacing w:after="0" w:line="240" w:lineRule="auto"/>
              <w:contextualSpacing/>
            </w:pPr>
            <w:r>
              <w:rPr>
                <w:b/>
                <w:bCs/>
              </w:rPr>
              <w:t xml:space="preserve"> </w:t>
            </w:r>
            <w:r w:rsidRPr="00C10E4D">
              <w:rPr>
                <w:b/>
                <w:bCs/>
              </w:rPr>
              <w:t>Rights of Union Aid (UA):</w:t>
            </w:r>
            <w:r w:rsidRPr="00C10E4D">
              <w:t xml:space="preserve"> Should the supplier fail to perform under the terms and conditions of the contract, including but not limited to failing to obtain export licenses or to make delivery of all or part of the goods by the agreed delivery date(s), the buyer may, after giving reasonable notice to the Supplier, exercise one or more of the following rights:</w:t>
            </w:r>
          </w:p>
          <w:p w14:paraId="2C1199F1" w14:textId="77777777" w:rsidR="0018652E" w:rsidRPr="00C10E4D" w:rsidRDefault="0018652E" w:rsidP="0018652E">
            <w:pPr>
              <w:pStyle w:val="ListParagraph"/>
              <w:spacing w:after="0" w:line="240" w:lineRule="auto"/>
              <w:contextualSpacing/>
            </w:pPr>
          </w:p>
          <w:p w14:paraId="4F03C256" w14:textId="77777777" w:rsidR="00C10E4D" w:rsidRPr="00C10E4D" w:rsidRDefault="00C10E4D" w:rsidP="00C10E4D">
            <w:pPr>
              <w:pStyle w:val="ListParagraph"/>
              <w:numPr>
                <w:ilvl w:val="0"/>
                <w:numId w:val="27"/>
              </w:numPr>
              <w:spacing w:after="0" w:line="240" w:lineRule="auto"/>
              <w:contextualSpacing/>
            </w:pPr>
            <w:r w:rsidRPr="00C10E4D">
              <w:lastRenderedPageBreak/>
              <w:t>Procure all or part of the goods from an alternate source, in which event the Buyer may hold the Supplier liable for additional costs incurred.</w:t>
            </w:r>
          </w:p>
          <w:p w14:paraId="5E432B3E" w14:textId="77777777" w:rsidR="00C10E4D" w:rsidRPr="00C10E4D" w:rsidRDefault="00C10E4D" w:rsidP="00C10E4D">
            <w:pPr>
              <w:numPr>
                <w:ilvl w:val="0"/>
                <w:numId w:val="27"/>
              </w:numPr>
              <w:spacing w:after="0" w:line="240" w:lineRule="auto"/>
              <w:rPr>
                <w:rFonts w:ascii="Cambria" w:eastAsia="Times New Roman" w:hAnsi="Cambria" w:cs="Times New Roman"/>
              </w:rPr>
            </w:pPr>
            <w:r w:rsidRPr="00C10E4D">
              <w:rPr>
                <w:rFonts w:ascii="Cambria" w:eastAsia="Times New Roman" w:hAnsi="Cambria" w:cs="Times New Roman"/>
              </w:rPr>
              <w:t>Refuse to accept all or part of the goods.</w:t>
            </w:r>
            <w:r w:rsidRPr="00C10E4D">
              <w:rPr>
                <w:rFonts w:ascii="Cambria" w:eastAsia="Times New Roman" w:hAnsi="Cambria" w:cs="Times New Roman" w:hint="cs"/>
                <w:rtl/>
              </w:rPr>
              <w:t xml:space="preserve"> </w:t>
            </w:r>
          </w:p>
          <w:p w14:paraId="51DEC6BC" w14:textId="77777777" w:rsidR="00C10E4D" w:rsidRPr="00C10E4D" w:rsidRDefault="00C10E4D" w:rsidP="00C10E4D">
            <w:pPr>
              <w:numPr>
                <w:ilvl w:val="0"/>
                <w:numId w:val="27"/>
              </w:numPr>
              <w:spacing w:after="0" w:line="240" w:lineRule="auto"/>
              <w:rPr>
                <w:rFonts w:ascii="Cambria" w:eastAsia="Times New Roman" w:hAnsi="Cambria" w:cs="Times New Roman"/>
              </w:rPr>
            </w:pPr>
            <w:r w:rsidRPr="00C10E4D">
              <w:rPr>
                <w:rFonts w:ascii="Cambria" w:eastAsia="Times New Roman" w:hAnsi="Cambria" w:cs="Times New Roman"/>
              </w:rPr>
              <w:t xml:space="preserve">Impose a penalty of 0.05% per day for the whole amount of the contract/purchase order. </w:t>
            </w:r>
          </w:p>
          <w:p w14:paraId="30B864D4" w14:textId="5E5E6006" w:rsidR="00380544" w:rsidRDefault="00C10E4D" w:rsidP="00B06B21">
            <w:pPr>
              <w:pStyle w:val="ListParagraph"/>
              <w:numPr>
                <w:ilvl w:val="0"/>
                <w:numId w:val="27"/>
              </w:numPr>
              <w:spacing w:after="0" w:line="240" w:lineRule="auto"/>
              <w:contextualSpacing/>
              <w:rPr>
                <w:b/>
                <w:bCs/>
              </w:rPr>
            </w:pPr>
            <w:r w:rsidRPr="00C10E4D">
              <w:t>Terminate the contract</w:t>
            </w:r>
            <w:r w:rsidR="00B06B21">
              <w:t>.</w:t>
            </w:r>
          </w:p>
        </w:tc>
        <w:tc>
          <w:tcPr>
            <w:tcW w:w="4791" w:type="dxa"/>
            <w:gridSpan w:val="2"/>
          </w:tcPr>
          <w:p w14:paraId="5E0F8678" w14:textId="100C6DC7" w:rsidR="00C00F1F" w:rsidRDefault="00511C9B" w:rsidP="00F10F2F">
            <w:pPr>
              <w:bidi/>
              <w:jc w:val="both"/>
              <w:rPr>
                <w:sz w:val="24"/>
                <w:szCs w:val="24"/>
                <w:rtl/>
                <w:lang w:bidi="fa-IR"/>
              </w:rPr>
            </w:pPr>
            <w:r>
              <w:rPr>
                <w:rFonts w:ascii="Times New Roman" w:eastAsia="Calibri" w:hAnsi="Times New Roman" w:cs="Times New Roman" w:hint="cs"/>
                <w:b/>
                <w:bCs/>
                <w:rtl/>
                <w:lang w:bidi="prs-AF"/>
              </w:rPr>
              <w:lastRenderedPageBreak/>
              <w:t>۱۶</w:t>
            </w:r>
            <w:r w:rsidR="00C00F1F">
              <w:rPr>
                <w:rFonts w:ascii="Times New Roman" w:eastAsia="Calibri" w:hAnsi="Times New Roman" w:cs="Times New Roman" w:hint="cs"/>
                <w:b/>
                <w:bCs/>
                <w:rtl/>
                <w:lang w:bidi="prs-AF"/>
              </w:rPr>
              <w:t xml:space="preserve">. </w:t>
            </w:r>
            <w:r w:rsidR="00C00F1F" w:rsidRPr="005A17C7">
              <w:rPr>
                <w:rFonts w:hint="cs"/>
                <w:b/>
                <w:bCs/>
                <w:sz w:val="24"/>
                <w:szCs w:val="24"/>
                <w:rtl/>
                <w:lang w:bidi="fa-IR"/>
              </w:rPr>
              <w:t xml:space="preserve">حقوق </w:t>
            </w:r>
            <w:r w:rsidR="00C00F1F" w:rsidRPr="009B20C8">
              <w:rPr>
                <w:b/>
                <w:bCs/>
                <w:sz w:val="24"/>
                <w:szCs w:val="24"/>
                <w:lang w:bidi="fa-IR"/>
              </w:rPr>
              <w:t>:Union Aid</w:t>
            </w:r>
            <w:r w:rsidR="00C00F1F">
              <w:rPr>
                <w:rFonts w:hint="cs"/>
                <w:sz w:val="24"/>
                <w:szCs w:val="24"/>
                <w:rtl/>
                <w:lang w:bidi="fa-IR"/>
              </w:rPr>
              <w:t xml:space="preserve"> </w:t>
            </w:r>
            <w:r w:rsidR="00C00F1F">
              <w:rPr>
                <w:rFonts w:hint="cs"/>
                <w:sz w:val="24"/>
                <w:szCs w:val="24"/>
                <w:rtl/>
                <w:lang w:bidi="prs-AF"/>
              </w:rPr>
              <w:t>در</w:t>
            </w:r>
            <w:r w:rsidR="00C00F1F" w:rsidRPr="00020DFC">
              <w:rPr>
                <w:rFonts w:hint="cs"/>
                <w:sz w:val="24"/>
                <w:szCs w:val="24"/>
                <w:rtl/>
                <w:lang w:bidi="fa-IR"/>
              </w:rPr>
              <w:t>صورتی که عرضه کننده طبق شرایط و ضوابط قرارداد، از جمله، اما نه محدود به عدم دریافت جوازهای صادراتی یا تحویل تمام یا بخشی از اجناس تا تاریخ های توافق شده کوتاهی کند، خریدار می تواند پس از با دادن اطلاعیه منطقی به عرضه کننده کننده، از یک یا چند مورد از حقوق زیر استفاده کند:</w:t>
            </w:r>
          </w:p>
          <w:p w14:paraId="14A68DED" w14:textId="77777777" w:rsidR="00C00F1F" w:rsidRPr="009D1A19" w:rsidRDefault="00C00F1F" w:rsidP="00C00F1F">
            <w:pPr>
              <w:bidi/>
              <w:ind w:left="360"/>
              <w:jc w:val="both"/>
              <w:rPr>
                <w:sz w:val="20"/>
                <w:szCs w:val="20"/>
              </w:rPr>
            </w:pPr>
          </w:p>
          <w:p w14:paraId="549F78E4" w14:textId="77777777" w:rsidR="00C00F1F" w:rsidRPr="00B27A9C" w:rsidRDefault="00C00F1F" w:rsidP="00C00F1F">
            <w:pPr>
              <w:pStyle w:val="ListParagraph"/>
              <w:numPr>
                <w:ilvl w:val="0"/>
                <w:numId w:val="28"/>
              </w:numPr>
              <w:bidi/>
              <w:spacing w:after="0" w:line="240" w:lineRule="auto"/>
              <w:contextualSpacing/>
              <w:rPr>
                <w:sz w:val="24"/>
                <w:szCs w:val="24"/>
                <w:rtl/>
              </w:rPr>
            </w:pPr>
            <w:r w:rsidRPr="00B27A9C">
              <w:rPr>
                <w:sz w:val="24"/>
                <w:szCs w:val="24"/>
                <w:rtl/>
              </w:rPr>
              <w:lastRenderedPageBreak/>
              <w:t xml:space="preserve">تمام </w:t>
            </w:r>
            <w:r w:rsidRPr="00B27A9C">
              <w:rPr>
                <w:rFonts w:hint="cs"/>
                <w:sz w:val="24"/>
                <w:szCs w:val="24"/>
                <w:rtl/>
              </w:rPr>
              <w:t>ی</w:t>
            </w:r>
            <w:r w:rsidRPr="00B27A9C">
              <w:rPr>
                <w:rFonts w:hint="eastAsia"/>
                <w:sz w:val="24"/>
                <w:szCs w:val="24"/>
                <w:rtl/>
              </w:rPr>
              <w:t>ا</w:t>
            </w:r>
            <w:r w:rsidRPr="00B27A9C">
              <w:rPr>
                <w:sz w:val="24"/>
                <w:szCs w:val="24"/>
                <w:rtl/>
              </w:rPr>
              <w:t xml:space="preserve"> بخش</w:t>
            </w:r>
            <w:r w:rsidRPr="00B27A9C">
              <w:rPr>
                <w:rFonts w:hint="cs"/>
                <w:sz w:val="24"/>
                <w:szCs w:val="24"/>
                <w:rtl/>
              </w:rPr>
              <w:t>ی</w:t>
            </w:r>
            <w:r w:rsidRPr="00B27A9C">
              <w:rPr>
                <w:sz w:val="24"/>
                <w:szCs w:val="24"/>
                <w:rtl/>
              </w:rPr>
              <w:t xml:space="preserve"> از </w:t>
            </w:r>
            <w:r w:rsidRPr="00B27A9C">
              <w:rPr>
                <w:rFonts w:hint="cs"/>
                <w:sz w:val="24"/>
                <w:szCs w:val="24"/>
                <w:rtl/>
              </w:rPr>
              <w:t>اجناس</w:t>
            </w:r>
            <w:r w:rsidRPr="00B27A9C">
              <w:rPr>
                <w:sz w:val="24"/>
                <w:szCs w:val="24"/>
                <w:rtl/>
              </w:rPr>
              <w:t xml:space="preserve"> را از منبع د</w:t>
            </w:r>
            <w:r w:rsidRPr="00B27A9C">
              <w:rPr>
                <w:rFonts w:hint="cs"/>
                <w:sz w:val="24"/>
                <w:szCs w:val="24"/>
                <w:rtl/>
              </w:rPr>
              <w:t>ی</w:t>
            </w:r>
            <w:r w:rsidRPr="00B27A9C">
              <w:rPr>
                <w:rFonts w:hint="eastAsia"/>
                <w:sz w:val="24"/>
                <w:szCs w:val="24"/>
                <w:rtl/>
              </w:rPr>
              <w:t>گر</w:t>
            </w:r>
            <w:r w:rsidRPr="00B27A9C">
              <w:rPr>
                <w:rFonts w:hint="cs"/>
                <w:sz w:val="24"/>
                <w:szCs w:val="24"/>
                <w:rtl/>
              </w:rPr>
              <w:t>ی</w:t>
            </w:r>
            <w:r w:rsidRPr="00B27A9C">
              <w:rPr>
                <w:sz w:val="24"/>
                <w:szCs w:val="24"/>
                <w:rtl/>
              </w:rPr>
              <w:t xml:space="preserve"> ته</w:t>
            </w:r>
            <w:r w:rsidRPr="00B27A9C">
              <w:rPr>
                <w:rFonts w:hint="cs"/>
                <w:sz w:val="24"/>
                <w:szCs w:val="24"/>
                <w:rtl/>
              </w:rPr>
              <w:t>ی</w:t>
            </w:r>
            <w:r w:rsidRPr="00B27A9C">
              <w:rPr>
                <w:rFonts w:hint="eastAsia"/>
                <w:sz w:val="24"/>
                <w:szCs w:val="24"/>
                <w:rtl/>
              </w:rPr>
              <w:t>ه</w:t>
            </w:r>
            <w:r w:rsidRPr="00B27A9C">
              <w:rPr>
                <w:sz w:val="24"/>
                <w:szCs w:val="24"/>
                <w:rtl/>
              </w:rPr>
              <w:t xml:space="preserve"> کن</w:t>
            </w:r>
            <w:r w:rsidRPr="00B27A9C">
              <w:rPr>
                <w:rFonts w:hint="eastAsia"/>
                <w:sz w:val="24"/>
                <w:szCs w:val="24"/>
                <w:rtl/>
              </w:rPr>
              <w:t>د،</w:t>
            </w:r>
            <w:r w:rsidRPr="00B27A9C">
              <w:rPr>
                <w:sz w:val="24"/>
                <w:szCs w:val="24"/>
                <w:rtl/>
              </w:rPr>
              <w:t xml:space="preserve"> در ا</w:t>
            </w:r>
            <w:r w:rsidRPr="00B27A9C">
              <w:rPr>
                <w:rFonts w:hint="cs"/>
                <w:sz w:val="24"/>
                <w:szCs w:val="24"/>
                <w:rtl/>
              </w:rPr>
              <w:t>ی</w:t>
            </w:r>
            <w:r w:rsidRPr="00B27A9C">
              <w:rPr>
                <w:rFonts w:hint="eastAsia"/>
                <w:sz w:val="24"/>
                <w:szCs w:val="24"/>
                <w:rtl/>
              </w:rPr>
              <w:t>ن</w:t>
            </w:r>
            <w:r w:rsidRPr="00B27A9C">
              <w:rPr>
                <w:sz w:val="24"/>
                <w:szCs w:val="24"/>
                <w:rtl/>
              </w:rPr>
              <w:t xml:space="preserve"> صورت خر</w:t>
            </w:r>
            <w:r w:rsidRPr="00B27A9C">
              <w:rPr>
                <w:rFonts w:hint="cs"/>
                <w:sz w:val="24"/>
                <w:szCs w:val="24"/>
                <w:rtl/>
              </w:rPr>
              <w:t>ی</w:t>
            </w:r>
            <w:r w:rsidRPr="00B27A9C">
              <w:rPr>
                <w:rFonts w:hint="eastAsia"/>
                <w:sz w:val="24"/>
                <w:szCs w:val="24"/>
                <w:rtl/>
              </w:rPr>
              <w:t>دار</w:t>
            </w:r>
            <w:r w:rsidRPr="00B27A9C">
              <w:rPr>
                <w:sz w:val="24"/>
                <w:szCs w:val="24"/>
                <w:rtl/>
              </w:rPr>
              <w:t xml:space="preserve"> ممکن است </w:t>
            </w:r>
            <w:r w:rsidRPr="00B27A9C">
              <w:rPr>
                <w:rFonts w:hint="cs"/>
                <w:sz w:val="24"/>
                <w:szCs w:val="24"/>
                <w:rtl/>
              </w:rPr>
              <w:t>عرضه</w:t>
            </w:r>
            <w:r w:rsidRPr="00B27A9C">
              <w:rPr>
                <w:sz w:val="24"/>
                <w:szCs w:val="24"/>
                <w:rtl/>
              </w:rPr>
              <w:t xml:space="preserve"> کننده را مسئول هز</w:t>
            </w:r>
            <w:r w:rsidRPr="00B27A9C">
              <w:rPr>
                <w:rFonts w:hint="cs"/>
                <w:sz w:val="24"/>
                <w:szCs w:val="24"/>
                <w:rtl/>
              </w:rPr>
              <w:t>ی</w:t>
            </w:r>
            <w:r w:rsidRPr="00B27A9C">
              <w:rPr>
                <w:rFonts w:hint="eastAsia"/>
                <w:sz w:val="24"/>
                <w:szCs w:val="24"/>
                <w:rtl/>
              </w:rPr>
              <w:t>نه</w:t>
            </w:r>
            <w:r w:rsidRPr="00B27A9C">
              <w:rPr>
                <w:sz w:val="24"/>
                <w:szCs w:val="24"/>
                <w:rtl/>
              </w:rPr>
              <w:t xml:space="preserve"> ها</w:t>
            </w:r>
            <w:r w:rsidRPr="00B27A9C">
              <w:rPr>
                <w:rFonts w:hint="cs"/>
                <w:sz w:val="24"/>
                <w:szCs w:val="24"/>
                <w:rtl/>
              </w:rPr>
              <w:t>ی</w:t>
            </w:r>
            <w:r w:rsidRPr="00B27A9C">
              <w:rPr>
                <w:sz w:val="24"/>
                <w:szCs w:val="24"/>
                <w:rtl/>
              </w:rPr>
              <w:t xml:space="preserve"> اضاف</w:t>
            </w:r>
            <w:r w:rsidRPr="00B27A9C">
              <w:rPr>
                <w:rFonts w:hint="cs"/>
                <w:sz w:val="24"/>
                <w:szCs w:val="24"/>
                <w:rtl/>
              </w:rPr>
              <w:t>ی</w:t>
            </w:r>
            <w:r w:rsidRPr="00B27A9C">
              <w:rPr>
                <w:sz w:val="24"/>
                <w:szCs w:val="24"/>
                <w:rtl/>
              </w:rPr>
              <w:t xml:space="preserve"> بداند</w:t>
            </w:r>
            <w:r w:rsidRPr="00B27A9C">
              <w:rPr>
                <w:rFonts w:hint="cs"/>
                <w:sz w:val="24"/>
                <w:szCs w:val="24"/>
                <w:rtl/>
              </w:rPr>
              <w:t>.</w:t>
            </w:r>
          </w:p>
          <w:p w14:paraId="04ED9AB9" w14:textId="77777777" w:rsidR="00C00F1F" w:rsidRPr="00B27A9C" w:rsidRDefault="00C00F1F" w:rsidP="00C00F1F">
            <w:pPr>
              <w:pStyle w:val="ListParagraph"/>
              <w:numPr>
                <w:ilvl w:val="0"/>
                <w:numId w:val="28"/>
              </w:numPr>
              <w:bidi/>
              <w:spacing w:after="0" w:line="240" w:lineRule="auto"/>
              <w:contextualSpacing/>
              <w:rPr>
                <w:sz w:val="24"/>
                <w:szCs w:val="24"/>
                <w:rtl/>
              </w:rPr>
            </w:pPr>
            <w:r w:rsidRPr="00B27A9C">
              <w:rPr>
                <w:rFonts w:hint="cs"/>
                <w:b/>
                <w:bCs/>
                <w:sz w:val="24"/>
                <w:szCs w:val="24"/>
                <w:rtl/>
              </w:rPr>
              <w:t xml:space="preserve"> </w:t>
            </w:r>
            <w:r w:rsidRPr="00B27A9C">
              <w:rPr>
                <w:rFonts w:hint="cs"/>
                <w:sz w:val="24"/>
                <w:szCs w:val="24"/>
                <w:rtl/>
              </w:rPr>
              <w:t>امتناع ورزیدن از قبولی تمام یا بخشی از اجناس</w:t>
            </w:r>
          </w:p>
          <w:p w14:paraId="2A556128" w14:textId="6E431855" w:rsidR="00C00F1F" w:rsidRDefault="00C00F1F" w:rsidP="00C00F1F">
            <w:pPr>
              <w:pStyle w:val="ListParagraph"/>
              <w:numPr>
                <w:ilvl w:val="0"/>
                <w:numId w:val="28"/>
              </w:numPr>
              <w:bidi/>
              <w:spacing w:after="0" w:line="240" w:lineRule="auto"/>
              <w:contextualSpacing/>
              <w:jc w:val="both"/>
              <w:rPr>
                <w:sz w:val="24"/>
                <w:szCs w:val="24"/>
              </w:rPr>
            </w:pPr>
            <w:r w:rsidRPr="00B27A9C">
              <w:rPr>
                <w:rFonts w:hint="cs"/>
                <w:sz w:val="24"/>
                <w:szCs w:val="24"/>
                <w:rtl/>
              </w:rPr>
              <w:t>ب</w:t>
            </w:r>
            <w:r w:rsidRPr="00B27A9C">
              <w:rPr>
                <w:sz w:val="24"/>
                <w:szCs w:val="24"/>
                <w:rtl/>
              </w:rPr>
              <w:t>را</w:t>
            </w:r>
            <w:r w:rsidRPr="00B27A9C">
              <w:rPr>
                <w:rFonts w:hint="cs"/>
                <w:sz w:val="24"/>
                <w:szCs w:val="24"/>
                <w:rtl/>
              </w:rPr>
              <w:t>ی</w:t>
            </w:r>
            <w:r w:rsidRPr="00B27A9C">
              <w:rPr>
                <w:sz w:val="24"/>
                <w:szCs w:val="24"/>
                <w:rtl/>
              </w:rPr>
              <w:t xml:space="preserve"> کل مبلغ قرارداد روزانه</w:t>
            </w:r>
            <w:r w:rsidRPr="00B27A9C">
              <w:rPr>
                <w:rFonts w:hint="cs"/>
                <w:sz w:val="24"/>
                <w:szCs w:val="24"/>
                <w:rtl/>
              </w:rPr>
              <w:t>۰.۰۵</w:t>
            </w:r>
            <w:r w:rsidRPr="00B27A9C">
              <w:rPr>
                <w:sz w:val="24"/>
                <w:szCs w:val="24"/>
                <w:rtl/>
              </w:rPr>
              <w:t>% جر</w:t>
            </w:r>
            <w:r w:rsidRPr="00B27A9C">
              <w:rPr>
                <w:rFonts w:hint="cs"/>
                <w:sz w:val="24"/>
                <w:szCs w:val="24"/>
                <w:rtl/>
              </w:rPr>
              <w:t>ی</w:t>
            </w:r>
            <w:r w:rsidRPr="00B27A9C">
              <w:rPr>
                <w:rFonts w:hint="eastAsia"/>
                <w:sz w:val="24"/>
                <w:szCs w:val="24"/>
                <w:rtl/>
              </w:rPr>
              <w:t>مه</w:t>
            </w:r>
            <w:r w:rsidRPr="003374A3">
              <w:rPr>
                <w:sz w:val="24"/>
                <w:szCs w:val="24"/>
                <w:rtl/>
              </w:rPr>
              <w:t xml:space="preserve"> </w:t>
            </w:r>
            <w:r w:rsidRPr="003374A3">
              <w:rPr>
                <w:rFonts w:hint="cs"/>
                <w:sz w:val="24"/>
                <w:szCs w:val="24"/>
                <w:rtl/>
              </w:rPr>
              <w:t>وضع</w:t>
            </w:r>
            <w:r w:rsidRPr="003374A3">
              <w:rPr>
                <w:sz w:val="24"/>
                <w:szCs w:val="24"/>
                <w:rtl/>
              </w:rPr>
              <w:t xml:space="preserve"> کن</w:t>
            </w:r>
            <w:r w:rsidRPr="003374A3">
              <w:rPr>
                <w:rFonts w:hint="cs"/>
                <w:sz w:val="24"/>
                <w:szCs w:val="24"/>
                <w:rtl/>
              </w:rPr>
              <w:t>ی</w:t>
            </w:r>
            <w:r w:rsidRPr="003374A3">
              <w:rPr>
                <w:rFonts w:hint="eastAsia"/>
                <w:sz w:val="24"/>
                <w:szCs w:val="24"/>
                <w:rtl/>
              </w:rPr>
              <w:t>د</w:t>
            </w:r>
          </w:p>
          <w:p w14:paraId="1F096E6A" w14:textId="28519B85" w:rsidR="00B62AAC" w:rsidRDefault="00B06B21" w:rsidP="00B62AAC">
            <w:pPr>
              <w:pStyle w:val="ListParagraph"/>
              <w:numPr>
                <w:ilvl w:val="0"/>
                <w:numId w:val="28"/>
              </w:numPr>
              <w:bidi/>
              <w:spacing w:after="0" w:line="240" w:lineRule="auto"/>
              <w:contextualSpacing/>
              <w:jc w:val="both"/>
              <w:rPr>
                <w:sz w:val="24"/>
                <w:szCs w:val="24"/>
              </w:rPr>
            </w:pPr>
            <w:r>
              <w:rPr>
                <w:rFonts w:hint="cs"/>
                <w:sz w:val="24"/>
                <w:szCs w:val="24"/>
                <w:rtl/>
              </w:rPr>
              <w:t>قرارداد را فسخ کند</w:t>
            </w:r>
          </w:p>
          <w:p w14:paraId="287D0CFB" w14:textId="77777777" w:rsidR="00C00F1F" w:rsidRDefault="00C00F1F" w:rsidP="00C00F1F">
            <w:pPr>
              <w:pStyle w:val="ListParagraph"/>
              <w:bidi/>
              <w:jc w:val="both"/>
              <w:rPr>
                <w:sz w:val="24"/>
                <w:szCs w:val="24"/>
              </w:rPr>
            </w:pPr>
          </w:p>
          <w:p w14:paraId="2D00F0AF" w14:textId="50C34536" w:rsidR="00380544" w:rsidRDefault="00380544" w:rsidP="00C00F1F">
            <w:pPr>
              <w:bidi/>
              <w:ind w:left="360"/>
              <w:rPr>
                <w:rFonts w:ascii="Times New Roman" w:eastAsia="Calibri" w:hAnsi="Times New Roman" w:cs="Times New Roman"/>
                <w:b/>
                <w:bCs/>
                <w:rtl/>
                <w:lang w:bidi="prs-AF"/>
              </w:rPr>
            </w:pPr>
          </w:p>
        </w:tc>
        <w:tc>
          <w:tcPr>
            <w:tcW w:w="4791" w:type="dxa"/>
            <w:gridSpan w:val="2"/>
            <w:tcBorders>
              <w:left w:val="nil"/>
            </w:tcBorders>
          </w:tcPr>
          <w:p w14:paraId="181E3C7C" w14:textId="77777777" w:rsidR="00380544" w:rsidRPr="00966905" w:rsidRDefault="00380544">
            <w:pPr>
              <w:rPr>
                <w:rFonts w:ascii="Times New Roman" w:eastAsia="Calibri" w:hAnsi="Times New Roman" w:cs="Times New Roman"/>
              </w:rPr>
            </w:pPr>
          </w:p>
        </w:tc>
        <w:tc>
          <w:tcPr>
            <w:tcW w:w="4791" w:type="dxa"/>
            <w:gridSpan w:val="3"/>
          </w:tcPr>
          <w:p w14:paraId="5B032724" w14:textId="77777777" w:rsidR="00380544" w:rsidRPr="00966905" w:rsidRDefault="00380544">
            <w:pPr>
              <w:rPr>
                <w:rFonts w:ascii="Times New Roman" w:eastAsia="Calibri" w:hAnsi="Times New Roman" w:cs="Times New Roman"/>
              </w:rPr>
            </w:pPr>
          </w:p>
        </w:tc>
        <w:tc>
          <w:tcPr>
            <w:tcW w:w="3044" w:type="dxa"/>
            <w:gridSpan w:val="2"/>
          </w:tcPr>
          <w:p w14:paraId="23017A37" w14:textId="77777777" w:rsidR="00380544" w:rsidRPr="00966905" w:rsidRDefault="00380544">
            <w:pPr>
              <w:rPr>
                <w:rFonts w:ascii="Times New Roman" w:eastAsia="Calibri" w:hAnsi="Times New Roman" w:cs="Times New Roman"/>
              </w:rPr>
            </w:pPr>
          </w:p>
        </w:tc>
        <w:tc>
          <w:tcPr>
            <w:tcW w:w="3044" w:type="dxa"/>
          </w:tcPr>
          <w:p w14:paraId="0ABA61F5" w14:textId="77777777" w:rsidR="00380544" w:rsidRPr="00966905" w:rsidRDefault="00380544">
            <w:pPr>
              <w:rPr>
                <w:rFonts w:ascii="Times New Roman" w:eastAsia="Calibri" w:hAnsi="Times New Roman" w:cs="Times New Roman"/>
              </w:rPr>
            </w:pPr>
          </w:p>
        </w:tc>
        <w:tc>
          <w:tcPr>
            <w:tcW w:w="3044" w:type="dxa"/>
          </w:tcPr>
          <w:p w14:paraId="2B4C9C8B" w14:textId="77777777" w:rsidR="00380544" w:rsidRPr="00966905" w:rsidRDefault="00380544">
            <w:pPr>
              <w:rPr>
                <w:rFonts w:ascii="Times New Roman" w:eastAsia="Calibri" w:hAnsi="Times New Roman" w:cs="Times New Roman"/>
              </w:rPr>
            </w:pPr>
          </w:p>
        </w:tc>
        <w:tc>
          <w:tcPr>
            <w:tcW w:w="3044" w:type="dxa"/>
          </w:tcPr>
          <w:p w14:paraId="351E3E3D" w14:textId="77777777" w:rsidR="00380544" w:rsidRPr="00966905" w:rsidRDefault="00380544">
            <w:pPr>
              <w:rPr>
                <w:rFonts w:ascii="Times New Roman" w:eastAsia="Calibri" w:hAnsi="Times New Roman" w:cs="Times New Roman"/>
              </w:rPr>
            </w:pPr>
          </w:p>
        </w:tc>
      </w:tr>
      <w:tr w:rsidR="00C10E4D" w14:paraId="2BEA525E" w14:textId="77777777" w:rsidTr="009161A1">
        <w:trPr>
          <w:trHeight w:val="894"/>
        </w:trPr>
        <w:tc>
          <w:tcPr>
            <w:tcW w:w="5015" w:type="dxa"/>
            <w:gridSpan w:val="2"/>
          </w:tcPr>
          <w:p w14:paraId="135AF8F0" w14:textId="77777777" w:rsidR="00C10E4D" w:rsidRDefault="00C10E4D" w:rsidP="004B5AA3">
            <w:pPr>
              <w:pStyle w:val="ListParagraph"/>
              <w:spacing w:after="0" w:line="240" w:lineRule="auto"/>
              <w:contextualSpacing/>
              <w:rPr>
                <w:b/>
                <w:bCs/>
              </w:rPr>
            </w:pPr>
          </w:p>
        </w:tc>
        <w:tc>
          <w:tcPr>
            <w:tcW w:w="4791" w:type="dxa"/>
            <w:gridSpan w:val="2"/>
          </w:tcPr>
          <w:p w14:paraId="240CBCE5" w14:textId="4F0073F2" w:rsidR="00A45CFE" w:rsidRDefault="00A45CFE" w:rsidP="00A45CFE">
            <w:pPr>
              <w:bidi/>
              <w:ind w:left="360"/>
              <w:rPr>
                <w:rFonts w:ascii="Times New Roman" w:eastAsia="Calibri" w:hAnsi="Times New Roman" w:cs="Times New Roman"/>
                <w:b/>
                <w:bCs/>
                <w:rtl/>
                <w:lang w:bidi="prs-AF"/>
              </w:rPr>
            </w:pPr>
          </w:p>
        </w:tc>
        <w:tc>
          <w:tcPr>
            <w:tcW w:w="4791" w:type="dxa"/>
            <w:gridSpan w:val="2"/>
            <w:tcBorders>
              <w:left w:val="nil"/>
            </w:tcBorders>
          </w:tcPr>
          <w:p w14:paraId="17B76F64" w14:textId="77777777" w:rsidR="00C10E4D" w:rsidRPr="00966905" w:rsidRDefault="00C10E4D">
            <w:pPr>
              <w:rPr>
                <w:rFonts w:ascii="Times New Roman" w:eastAsia="Calibri" w:hAnsi="Times New Roman" w:cs="Times New Roman"/>
              </w:rPr>
            </w:pPr>
          </w:p>
        </w:tc>
        <w:tc>
          <w:tcPr>
            <w:tcW w:w="4791" w:type="dxa"/>
            <w:gridSpan w:val="3"/>
          </w:tcPr>
          <w:p w14:paraId="73390CC4" w14:textId="77777777" w:rsidR="00C10E4D" w:rsidRPr="00966905" w:rsidRDefault="00C10E4D">
            <w:pPr>
              <w:rPr>
                <w:rFonts w:ascii="Times New Roman" w:eastAsia="Calibri" w:hAnsi="Times New Roman" w:cs="Times New Roman"/>
              </w:rPr>
            </w:pPr>
          </w:p>
        </w:tc>
        <w:tc>
          <w:tcPr>
            <w:tcW w:w="3044" w:type="dxa"/>
            <w:gridSpan w:val="2"/>
          </w:tcPr>
          <w:p w14:paraId="6EABB94E" w14:textId="77777777" w:rsidR="00C10E4D" w:rsidRPr="00966905" w:rsidRDefault="00C10E4D">
            <w:pPr>
              <w:rPr>
                <w:rFonts w:ascii="Times New Roman" w:eastAsia="Calibri" w:hAnsi="Times New Roman" w:cs="Times New Roman"/>
              </w:rPr>
            </w:pPr>
          </w:p>
        </w:tc>
        <w:tc>
          <w:tcPr>
            <w:tcW w:w="3044" w:type="dxa"/>
          </w:tcPr>
          <w:p w14:paraId="4CF0DA26" w14:textId="77777777" w:rsidR="00C10E4D" w:rsidRPr="00966905" w:rsidRDefault="00C10E4D">
            <w:pPr>
              <w:rPr>
                <w:rFonts w:ascii="Times New Roman" w:eastAsia="Calibri" w:hAnsi="Times New Roman" w:cs="Times New Roman"/>
              </w:rPr>
            </w:pPr>
          </w:p>
        </w:tc>
        <w:tc>
          <w:tcPr>
            <w:tcW w:w="3044" w:type="dxa"/>
          </w:tcPr>
          <w:p w14:paraId="4EEDC489" w14:textId="77777777" w:rsidR="00C10E4D" w:rsidRPr="00966905" w:rsidRDefault="00C10E4D">
            <w:pPr>
              <w:rPr>
                <w:rFonts w:ascii="Times New Roman" w:eastAsia="Calibri" w:hAnsi="Times New Roman" w:cs="Times New Roman"/>
              </w:rPr>
            </w:pPr>
          </w:p>
        </w:tc>
        <w:tc>
          <w:tcPr>
            <w:tcW w:w="3044" w:type="dxa"/>
          </w:tcPr>
          <w:p w14:paraId="1299A8B8" w14:textId="77777777" w:rsidR="00C10E4D" w:rsidRPr="00966905" w:rsidRDefault="00C10E4D">
            <w:pPr>
              <w:rPr>
                <w:rFonts w:ascii="Times New Roman" w:eastAsia="Calibri" w:hAnsi="Times New Roman" w:cs="Times New Roman"/>
              </w:rPr>
            </w:pPr>
          </w:p>
        </w:tc>
      </w:tr>
      <w:tr w:rsidR="002D2DE1" w14:paraId="003C7E67" w14:textId="77777777" w:rsidTr="009161A1">
        <w:trPr>
          <w:trHeight w:val="894"/>
        </w:trPr>
        <w:tc>
          <w:tcPr>
            <w:tcW w:w="5015" w:type="dxa"/>
            <w:gridSpan w:val="2"/>
          </w:tcPr>
          <w:p w14:paraId="413A8DBA" w14:textId="51334600" w:rsidR="005D2C9C" w:rsidRPr="00E60044" w:rsidRDefault="005D2C9C" w:rsidP="00A6142A">
            <w:pPr>
              <w:pStyle w:val="ListParagraph"/>
              <w:numPr>
                <w:ilvl w:val="0"/>
                <w:numId w:val="18"/>
              </w:numPr>
              <w:spacing w:after="0" w:line="240" w:lineRule="auto"/>
              <w:contextualSpacing/>
            </w:pPr>
            <w:r>
              <w:rPr>
                <w:b/>
                <w:bCs/>
              </w:rPr>
              <w:t xml:space="preserve">  </w:t>
            </w:r>
            <w:r w:rsidRPr="00E60044">
              <w:rPr>
                <w:b/>
                <w:bCs/>
              </w:rPr>
              <w:t>No Agency</w:t>
            </w:r>
            <w:r w:rsidRPr="00E60044">
              <w:t>: This order does not create a partnership between the Buyer and Supplier or make one party the agent for the other for any purpose.</w:t>
            </w:r>
          </w:p>
          <w:p w14:paraId="0E9F836B" w14:textId="7E5BE3F2" w:rsidR="002D2DE1" w:rsidRPr="00A6142A" w:rsidRDefault="002D2DE1" w:rsidP="00A6142A">
            <w:pPr>
              <w:spacing w:after="0" w:line="240" w:lineRule="auto"/>
              <w:contextualSpacing/>
              <w:jc w:val="both"/>
              <w:rPr>
                <w:b/>
                <w:bCs/>
              </w:rPr>
            </w:pPr>
          </w:p>
        </w:tc>
        <w:tc>
          <w:tcPr>
            <w:tcW w:w="4791" w:type="dxa"/>
            <w:gridSpan w:val="2"/>
          </w:tcPr>
          <w:p w14:paraId="18814DCE" w14:textId="2322BEB8" w:rsidR="002D2DE1" w:rsidRDefault="00E647FA" w:rsidP="00B06B21">
            <w:pPr>
              <w:bidi/>
              <w:ind w:left="360"/>
              <w:rPr>
                <w:sz w:val="24"/>
                <w:szCs w:val="24"/>
                <w:rtl/>
                <w:lang w:bidi="prs-AF"/>
              </w:rPr>
            </w:pPr>
            <w:r>
              <w:rPr>
                <w:rFonts w:hint="cs"/>
                <w:sz w:val="24"/>
                <w:szCs w:val="24"/>
                <w:rtl/>
                <w:lang w:bidi="prs-AF"/>
              </w:rPr>
              <w:t>۱</w:t>
            </w:r>
            <w:r w:rsidR="00B06B21">
              <w:rPr>
                <w:rFonts w:hint="cs"/>
                <w:sz w:val="24"/>
                <w:szCs w:val="24"/>
                <w:rtl/>
                <w:lang w:bidi="prs-AF"/>
              </w:rPr>
              <w:t>۷</w:t>
            </w:r>
            <w:r w:rsidR="00623094">
              <w:rPr>
                <w:rFonts w:hint="cs"/>
                <w:sz w:val="24"/>
                <w:szCs w:val="24"/>
                <w:rtl/>
                <w:lang w:bidi="prs-AF"/>
              </w:rPr>
              <w:t xml:space="preserve">. </w:t>
            </w:r>
            <w:r w:rsidR="00DC2701" w:rsidRPr="00A633D8">
              <w:rPr>
                <w:rFonts w:hint="cs"/>
                <w:b/>
                <w:bCs/>
                <w:sz w:val="24"/>
                <w:szCs w:val="24"/>
                <w:rtl/>
                <w:lang w:bidi="fa-IR"/>
              </w:rPr>
              <w:t>بدون نمایندگی:</w:t>
            </w:r>
            <w:r w:rsidR="00DC2701">
              <w:rPr>
                <w:rFonts w:hint="cs"/>
                <w:sz w:val="24"/>
                <w:szCs w:val="24"/>
                <w:rtl/>
                <w:lang w:bidi="fa-IR"/>
              </w:rPr>
              <w:t xml:space="preserve"> </w:t>
            </w:r>
            <w:r w:rsidR="00DC2701" w:rsidRPr="003374A3">
              <w:rPr>
                <w:rFonts w:hint="cs"/>
                <w:sz w:val="24"/>
                <w:szCs w:val="24"/>
                <w:rtl/>
                <w:lang w:bidi="fa-IR"/>
              </w:rPr>
              <w:t>این سفارش یا قرارداد بین خریدار و عرضه کننده مشارکت ایجاد نمی‌کند یا یکی از طرفین را به هیچ منظوری نماینده طرف دیگر بیان نمی</w:t>
            </w:r>
            <w:r w:rsidR="00752741">
              <w:rPr>
                <w:sz w:val="24"/>
                <w:szCs w:val="24"/>
                <w:lang w:bidi="fa-IR"/>
              </w:rPr>
              <w:t xml:space="preserve"> </w:t>
            </w:r>
            <w:bookmarkStart w:id="0" w:name="_GoBack"/>
            <w:bookmarkEnd w:id="0"/>
            <w:r w:rsidR="00DC2701" w:rsidRPr="003374A3">
              <w:rPr>
                <w:rFonts w:hint="cs"/>
                <w:sz w:val="24"/>
                <w:szCs w:val="24"/>
                <w:rtl/>
                <w:lang w:bidi="fa-IR"/>
              </w:rPr>
              <w:t>‌کند.</w:t>
            </w:r>
          </w:p>
        </w:tc>
        <w:tc>
          <w:tcPr>
            <w:tcW w:w="4791" w:type="dxa"/>
            <w:gridSpan w:val="2"/>
            <w:tcBorders>
              <w:left w:val="nil"/>
            </w:tcBorders>
          </w:tcPr>
          <w:p w14:paraId="33929893" w14:textId="77777777" w:rsidR="002D2DE1" w:rsidRPr="00966905" w:rsidRDefault="002D2DE1">
            <w:pPr>
              <w:rPr>
                <w:rFonts w:ascii="Times New Roman" w:eastAsia="Calibri" w:hAnsi="Times New Roman" w:cs="Times New Roman"/>
              </w:rPr>
            </w:pPr>
          </w:p>
        </w:tc>
        <w:tc>
          <w:tcPr>
            <w:tcW w:w="4791" w:type="dxa"/>
            <w:gridSpan w:val="3"/>
          </w:tcPr>
          <w:p w14:paraId="19F416D9" w14:textId="77777777" w:rsidR="002D2DE1" w:rsidRPr="00966905" w:rsidRDefault="002D2DE1">
            <w:pPr>
              <w:rPr>
                <w:rFonts w:ascii="Times New Roman" w:eastAsia="Calibri" w:hAnsi="Times New Roman" w:cs="Times New Roman"/>
              </w:rPr>
            </w:pPr>
          </w:p>
        </w:tc>
        <w:tc>
          <w:tcPr>
            <w:tcW w:w="3044" w:type="dxa"/>
            <w:gridSpan w:val="2"/>
          </w:tcPr>
          <w:p w14:paraId="441D3555" w14:textId="77777777" w:rsidR="002D2DE1" w:rsidRPr="00966905" w:rsidRDefault="002D2DE1">
            <w:pPr>
              <w:rPr>
                <w:rFonts w:ascii="Times New Roman" w:eastAsia="Calibri" w:hAnsi="Times New Roman" w:cs="Times New Roman"/>
              </w:rPr>
            </w:pPr>
          </w:p>
        </w:tc>
        <w:tc>
          <w:tcPr>
            <w:tcW w:w="3044" w:type="dxa"/>
          </w:tcPr>
          <w:p w14:paraId="2F93E80E" w14:textId="77777777" w:rsidR="002D2DE1" w:rsidRPr="00966905" w:rsidRDefault="002D2DE1">
            <w:pPr>
              <w:rPr>
                <w:rFonts w:ascii="Times New Roman" w:eastAsia="Calibri" w:hAnsi="Times New Roman" w:cs="Times New Roman"/>
              </w:rPr>
            </w:pPr>
          </w:p>
        </w:tc>
        <w:tc>
          <w:tcPr>
            <w:tcW w:w="3044" w:type="dxa"/>
          </w:tcPr>
          <w:p w14:paraId="583A2352" w14:textId="77777777" w:rsidR="002D2DE1" w:rsidRPr="00966905" w:rsidRDefault="002D2DE1">
            <w:pPr>
              <w:rPr>
                <w:rFonts w:ascii="Times New Roman" w:eastAsia="Calibri" w:hAnsi="Times New Roman" w:cs="Times New Roman"/>
              </w:rPr>
            </w:pPr>
          </w:p>
        </w:tc>
        <w:tc>
          <w:tcPr>
            <w:tcW w:w="3044" w:type="dxa"/>
          </w:tcPr>
          <w:p w14:paraId="4969F082" w14:textId="77777777" w:rsidR="002D2DE1" w:rsidRPr="00966905" w:rsidRDefault="002D2DE1">
            <w:pPr>
              <w:rPr>
                <w:rFonts w:ascii="Times New Roman" w:eastAsia="Calibri" w:hAnsi="Times New Roman" w:cs="Times New Roman"/>
              </w:rPr>
            </w:pPr>
          </w:p>
        </w:tc>
      </w:tr>
      <w:tr w:rsidR="00592BBE" w14:paraId="65D896AA" w14:textId="164F2F1F" w:rsidTr="009161A1">
        <w:trPr>
          <w:trHeight w:val="894"/>
        </w:trPr>
        <w:tc>
          <w:tcPr>
            <w:tcW w:w="5015" w:type="dxa"/>
            <w:gridSpan w:val="2"/>
          </w:tcPr>
          <w:p w14:paraId="1781C6C3" w14:textId="77777777" w:rsidR="00592BBE" w:rsidRPr="007D6782" w:rsidRDefault="00592BBE" w:rsidP="007D6782">
            <w:pPr>
              <w:spacing w:after="0" w:line="240" w:lineRule="auto"/>
              <w:ind w:left="360"/>
              <w:contextualSpacing/>
              <w:rPr>
                <w:rFonts w:asciiTheme="majorBidi" w:hAnsiTheme="majorBidi" w:cstheme="majorBidi"/>
                <w:b/>
                <w:bCs/>
                <w:sz w:val="24"/>
                <w:szCs w:val="24"/>
              </w:rPr>
            </w:pPr>
          </w:p>
        </w:tc>
        <w:tc>
          <w:tcPr>
            <w:tcW w:w="4791" w:type="dxa"/>
            <w:gridSpan w:val="2"/>
          </w:tcPr>
          <w:p w14:paraId="68B2F7AF" w14:textId="77777777" w:rsidR="00592BBE" w:rsidRPr="00831B94" w:rsidRDefault="00592BBE" w:rsidP="00651FEA">
            <w:pPr>
              <w:bidi/>
              <w:rPr>
                <w:rFonts w:ascii="Times New Roman" w:eastAsia="Calibri" w:hAnsi="Times New Roman" w:cs="Times New Roman"/>
                <w:b/>
                <w:bCs/>
                <w:rtl/>
                <w:lang w:bidi="prs-AF"/>
              </w:rPr>
            </w:pPr>
          </w:p>
        </w:tc>
        <w:tc>
          <w:tcPr>
            <w:tcW w:w="4791" w:type="dxa"/>
            <w:gridSpan w:val="2"/>
          </w:tcPr>
          <w:p w14:paraId="34D4F467" w14:textId="77777777" w:rsidR="00592BBE" w:rsidRPr="00966905" w:rsidRDefault="00592BBE">
            <w:pPr>
              <w:rPr>
                <w:rFonts w:ascii="Times New Roman" w:eastAsia="Calibri" w:hAnsi="Times New Roman" w:cs="Times New Roman"/>
              </w:rPr>
            </w:pPr>
          </w:p>
        </w:tc>
        <w:tc>
          <w:tcPr>
            <w:tcW w:w="4791" w:type="dxa"/>
            <w:gridSpan w:val="3"/>
          </w:tcPr>
          <w:p w14:paraId="68B0E89C" w14:textId="77777777" w:rsidR="00592BBE" w:rsidRPr="00966905" w:rsidRDefault="00592BBE">
            <w:pPr>
              <w:rPr>
                <w:rFonts w:ascii="Times New Roman" w:eastAsia="Calibri" w:hAnsi="Times New Roman" w:cs="Times New Roman"/>
              </w:rPr>
            </w:pPr>
          </w:p>
        </w:tc>
        <w:tc>
          <w:tcPr>
            <w:tcW w:w="3044" w:type="dxa"/>
            <w:gridSpan w:val="2"/>
          </w:tcPr>
          <w:p w14:paraId="76CF76E6" w14:textId="77777777" w:rsidR="00592BBE" w:rsidRPr="00966905" w:rsidRDefault="00592BBE">
            <w:pPr>
              <w:rPr>
                <w:rFonts w:ascii="Times New Roman" w:eastAsia="Calibri" w:hAnsi="Times New Roman" w:cs="Times New Roman"/>
              </w:rPr>
            </w:pPr>
          </w:p>
        </w:tc>
        <w:tc>
          <w:tcPr>
            <w:tcW w:w="3044" w:type="dxa"/>
          </w:tcPr>
          <w:p w14:paraId="10115011" w14:textId="77777777" w:rsidR="00592BBE" w:rsidRPr="00966905" w:rsidRDefault="00592BBE">
            <w:pPr>
              <w:rPr>
                <w:rFonts w:ascii="Times New Roman" w:eastAsia="Calibri" w:hAnsi="Times New Roman" w:cs="Times New Roman"/>
              </w:rPr>
            </w:pPr>
          </w:p>
        </w:tc>
        <w:tc>
          <w:tcPr>
            <w:tcW w:w="3044" w:type="dxa"/>
          </w:tcPr>
          <w:p w14:paraId="03394F0E" w14:textId="77777777" w:rsidR="00592BBE" w:rsidRPr="00966905" w:rsidRDefault="00592BBE">
            <w:pPr>
              <w:rPr>
                <w:rFonts w:ascii="Times New Roman" w:eastAsia="Calibri" w:hAnsi="Times New Roman" w:cs="Times New Roman"/>
              </w:rPr>
            </w:pPr>
          </w:p>
        </w:tc>
        <w:tc>
          <w:tcPr>
            <w:tcW w:w="3044" w:type="dxa"/>
          </w:tcPr>
          <w:p w14:paraId="489A8C60" w14:textId="77777777" w:rsidR="00592BBE" w:rsidRPr="00966905" w:rsidRDefault="00592BBE">
            <w:pPr>
              <w:rPr>
                <w:rFonts w:ascii="Times New Roman" w:eastAsia="Calibri" w:hAnsi="Times New Roman" w:cs="Times New Roman"/>
              </w:rPr>
            </w:pPr>
          </w:p>
        </w:tc>
      </w:tr>
      <w:tr w:rsidR="00592BBE" w14:paraId="0D9339EF" w14:textId="6C0812DF" w:rsidTr="00592BBE">
        <w:trPr>
          <w:trHeight w:val="894"/>
        </w:trPr>
        <w:tc>
          <w:tcPr>
            <w:tcW w:w="5015" w:type="dxa"/>
            <w:gridSpan w:val="2"/>
          </w:tcPr>
          <w:p w14:paraId="2FA27BF9" w14:textId="77777777" w:rsidR="00592BBE" w:rsidRPr="000A0FC1" w:rsidRDefault="00592BBE">
            <w:pPr>
              <w:rPr>
                <w:rFonts w:ascii="Times New Roman" w:eastAsia="Calibri" w:hAnsi="Times New Roman" w:cs="Times New Roman"/>
              </w:rPr>
            </w:pPr>
          </w:p>
        </w:tc>
        <w:tc>
          <w:tcPr>
            <w:tcW w:w="4791" w:type="dxa"/>
            <w:gridSpan w:val="2"/>
          </w:tcPr>
          <w:p w14:paraId="1C04DBEF" w14:textId="77777777" w:rsidR="00592BBE" w:rsidRPr="00966905" w:rsidRDefault="00592BBE">
            <w:pPr>
              <w:rPr>
                <w:rFonts w:ascii="Times New Roman" w:eastAsia="Calibri" w:hAnsi="Times New Roman" w:cs="Times New Roman"/>
              </w:rPr>
            </w:pPr>
          </w:p>
        </w:tc>
        <w:tc>
          <w:tcPr>
            <w:tcW w:w="4791" w:type="dxa"/>
            <w:gridSpan w:val="2"/>
          </w:tcPr>
          <w:p w14:paraId="223EA830" w14:textId="57E2347F" w:rsidR="00592BBE" w:rsidRPr="00966905" w:rsidRDefault="00592BBE">
            <w:pPr>
              <w:rPr>
                <w:rFonts w:ascii="Times New Roman" w:eastAsia="Calibri" w:hAnsi="Times New Roman" w:cs="Times New Roman"/>
              </w:rPr>
            </w:pPr>
          </w:p>
        </w:tc>
        <w:tc>
          <w:tcPr>
            <w:tcW w:w="4791" w:type="dxa"/>
            <w:gridSpan w:val="3"/>
          </w:tcPr>
          <w:p w14:paraId="077AD03C" w14:textId="340E4375" w:rsidR="00592BBE" w:rsidRPr="00966905" w:rsidRDefault="00592BBE">
            <w:pPr>
              <w:rPr>
                <w:rFonts w:ascii="Times New Roman" w:eastAsia="Calibri" w:hAnsi="Times New Roman" w:cs="Times New Roman"/>
              </w:rPr>
            </w:pPr>
          </w:p>
        </w:tc>
        <w:tc>
          <w:tcPr>
            <w:tcW w:w="3044" w:type="dxa"/>
            <w:gridSpan w:val="2"/>
          </w:tcPr>
          <w:p w14:paraId="0CC8D73F" w14:textId="77777777" w:rsidR="00592BBE" w:rsidRPr="00966905" w:rsidRDefault="00592BBE">
            <w:pPr>
              <w:rPr>
                <w:rFonts w:ascii="Times New Roman" w:eastAsia="Calibri" w:hAnsi="Times New Roman" w:cs="Times New Roman"/>
              </w:rPr>
            </w:pPr>
          </w:p>
        </w:tc>
        <w:tc>
          <w:tcPr>
            <w:tcW w:w="3044" w:type="dxa"/>
          </w:tcPr>
          <w:p w14:paraId="0FF64476" w14:textId="77777777" w:rsidR="00592BBE" w:rsidRPr="00966905" w:rsidRDefault="00592BBE">
            <w:pPr>
              <w:rPr>
                <w:rFonts w:ascii="Times New Roman" w:eastAsia="Calibri" w:hAnsi="Times New Roman" w:cs="Times New Roman"/>
              </w:rPr>
            </w:pPr>
          </w:p>
        </w:tc>
        <w:tc>
          <w:tcPr>
            <w:tcW w:w="3044" w:type="dxa"/>
          </w:tcPr>
          <w:p w14:paraId="75AD1BA9" w14:textId="77777777" w:rsidR="00592BBE" w:rsidRPr="00966905" w:rsidRDefault="00592BBE">
            <w:pPr>
              <w:rPr>
                <w:rFonts w:ascii="Times New Roman" w:eastAsia="Calibri" w:hAnsi="Times New Roman" w:cs="Times New Roman"/>
              </w:rPr>
            </w:pPr>
          </w:p>
        </w:tc>
        <w:tc>
          <w:tcPr>
            <w:tcW w:w="3044" w:type="dxa"/>
          </w:tcPr>
          <w:p w14:paraId="0D0B1676" w14:textId="77777777" w:rsidR="00592BBE" w:rsidRPr="00966905" w:rsidRDefault="00592BBE">
            <w:pPr>
              <w:rPr>
                <w:rFonts w:ascii="Times New Roman" w:eastAsia="Calibri" w:hAnsi="Times New Roman" w:cs="Times New Roman"/>
              </w:rPr>
            </w:pPr>
          </w:p>
        </w:tc>
      </w:tr>
      <w:tr w:rsidR="00592BBE" w14:paraId="7F0D2E0D" w14:textId="7D696E47" w:rsidTr="00592BBE">
        <w:trPr>
          <w:trHeight w:val="894"/>
        </w:trPr>
        <w:tc>
          <w:tcPr>
            <w:tcW w:w="5015" w:type="dxa"/>
            <w:gridSpan w:val="2"/>
          </w:tcPr>
          <w:p w14:paraId="76877E18" w14:textId="77777777" w:rsidR="00592BBE" w:rsidRPr="002D456B" w:rsidRDefault="00592BBE">
            <w:pPr>
              <w:rPr>
                <w:rFonts w:ascii="Times New Roman" w:eastAsia="Calibri" w:hAnsi="Times New Roman" w:cs="Times New Roman"/>
              </w:rPr>
            </w:pPr>
          </w:p>
        </w:tc>
        <w:tc>
          <w:tcPr>
            <w:tcW w:w="4791" w:type="dxa"/>
            <w:gridSpan w:val="2"/>
          </w:tcPr>
          <w:p w14:paraId="29DAC221" w14:textId="77777777" w:rsidR="00592BBE" w:rsidRPr="00966905" w:rsidRDefault="00592BBE">
            <w:pPr>
              <w:rPr>
                <w:rFonts w:ascii="Times New Roman" w:eastAsia="Calibri" w:hAnsi="Times New Roman" w:cs="Times New Roman"/>
              </w:rPr>
            </w:pPr>
          </w:p>
        </w:tc>
        <w:tc>
          <w:tcPr>
            <w:tcW w:w="4791" w:type="dxa"/>
            <w:gridSpan w:val="2"/>
          </w:tcPr>
          <w:p w14:paraId="63955201" w14:textId="0176139B" w:rsidR="00592BBE" w:rsidRPr="00966905" w:rsidRDefault="00592BBE">
            <w:pPr>
              <w:rPr>
                <w:rFonts w:ascii="Times New Roman" w:eastAsia="Calibri" w:hAnsi="Times New Roman" w:cs="Times New Roman"/>
              </w:rPr>
            </w:pPr>
          </w:p>
        </w:tc>
        <w:tc>
          <w:tcPr>
            <w:tcW w:w="4791" w:type="dxa"/>
            <w:gridSpan w:val="3"/>
          </w:tcPr>
          <w:p w14:paraId="46FD50AF" w14:textId="58C6F441" w:rsidR="00592BBE" w:rsidRPr="00966905" w:rsidRDefault="00592BBE">
            <w:pPr>
              <w:rPr>
                <w:rFonts w:ascii="Times New Roman" w:eastAsia="Calibri" w:hAnsi="Times New Roman" w:cs="Times New Roman"/>
              </w:rPr>
            </w:pPr>
          </w:p>
        </w:tc>
        <w:tc>
          <w:tcPr>
            <w:tcW w:w="3044" w:type="dxa"/>
            <w:gridSpan w:val="2"/>
          </w:tcPr>
          <w:p w14:paraId="50B88996" w14:textId="77777777" w:rsidR="00592BBE" w:rsidRPr="00966905" w:rsidRDefault="00592BBE">
            <w:pPr>
              <w:rPr>
                <w:rFonts w:ascii="Times New Roman" w:eastAsia="Calibri" w:hAnsi="Times New Roman" w:cs="Times New Roman"/>
              </w:rPr>
            </w:pPr>
          </w:p>
        </w:tc>
        <w:tc>
          <w:tcPr>
            <w:tcW w:w="3044" w:type="dxa"/>
          </w:tcPr>
          <w:p w14:paraId="528319A1" w14:textId="77777777" w:rsidR="00592BBE" w:rsidRPr="00966905" w:rsidRDefault="00592BBE">
            <w:pPr>
              <w:rPr>
                <w:rFonts w:ascii="Times New Roman" w:eastAsia="Calibri" w:hAnsi="Times New Roman" w:cs="Times New Roman"/>
              </w:rPr>
            </w:pPr>
          </w:p>
        </w:tc>
        <w:tc>
          <w:tcPr>
            <w:tcW w:w="3044" w:type="dxa"/>
          </w:tcPr>
          <w:p w14:paraId="0A7B2309" w14:textId="77777777" w:rsidR="00592BBE" w:rsidRPr="00966905" w:rsidRDefault="00592BBE">
            <w:pPr>
              <w:rPr>
                <w:rFonts w:ascii="Times New Roman" w:eastAsia="Calibri" w:hAnsi="Times New Roman" w:cs="Times New Roman"/>
              </w:rPr>
            </w:pPr>
          </w:p>
        </w:tc>
        <w:tc>
          <w:tcPr>
            <w:tcW w:w="3044" w:type="dxa"/>
          </w:tcPr>
          <w:p w14:paraId="30FBD92D" w14:textId="77777777" w:rsidR="00592BBE" w:rsidRPr="00966905" w:rsidRDefault="00592BBE">
            <w:pPr>
              <w:rPr>
                <w:rFonts w:ascii="Times New Roman" w:eastAsia="Calibri" w:hAnsi="Times New Roman" w:cs="Times New Roman"/>
              </w:rPr>
            </w:pPr>
          </w:p>
        </w:tc>
      </w:tr>
      <w:tr w:rsidR="00592BBE" w14:paraId="47527298" w14:textId="48C76312" w:rsidTr="00592BBE">
        <w:trPr>
          <w:trHeight w:val="894"/>
        </w:trPr>
        <w:tc>
          <w:tcPr>
            <w:tcW w:w="5015" w:type="dxa"/>
            <w:gridSpan w:val="2"/>
          </w:tcPr>
          <w:p w14:paraId="11CC3977" w14:textId="2BA3ECAF" w:rsidR="00592BBE" w:rsidRPr="00F44E70" w:rsidRDefault="00592BBE" w:rsidP="00F44E70">
            <w:pPr>
              <w:rPr>
                <w:rFonts w:ascii="Times New Roman" w:eastAsia="Calibri" w:hAnsi="Times New Roman"/>
              </w:rPr>
            </w:pPr>
          </w:p>
        </w:tc>
        <w:tc>
          <w:tcPr>
            <w:tcW w:w="4791" w:type="dxa"/>
            <w:gridSpan w:val="2"/>
          </w:tcPr>
          <w:p w14:paraId="2E38106B" w14:textId="77777777" w:rsidR="00592BBE" w:rsidRPr="00966905" w:rsidRDefault="00592BBE">
            <w:pPr>
              <w:rPr>
                <w:rFonts w:ascii="Times New Roman" w:eastAsia="Calibri" w:hAnsi="Times New Roman" w:cs="Times New Roman"/>
              </w:rPr>
            </w:pPr>
          </w:p>
        </w:tc>
        <w:tc>
          <w:tcPr>
            <w:tcW w:w="4791" w:type="dxa"/>
            <w:gridSpan w:val="2"/>
          </w:tcPr>
          <w:p w14:paraId="7B3B600A" w14:textId="485634E5" w:rsidR="00592BBE" w:rsidRPr="00966905" w:rsidRDefault="00592BBE">
            <w:pPr>
              <w:rPr>
                <w:rFonts w:ascii="Times New Roman" w:eastAsia="Calibri" w:hAnsi="Times New Roman" w:cs="Times New Roman"/>
              </w:rPr>
            </w:pPr>
          </w:p>
        </w:tc>
        <w:tc>
          <w:tcPr>
            <w:tcW w:w="4791" w:type="dxa"/>
            <w:gridSpan w:val="3"/>
          </w:tcPr>
          <w:p w14:paraId="62C554C8" w14:textId="7277DBE2" w:rsidR="00592BBE" w:rsidRPr="00966905" w:rsidRDefault="00592BBE">
            <w:pPr>
              <w:rPr>
                <w:rFonts w:ascii="Times New Roman" w:eastAsia="Calibri" w:hAnsi="Times New Roman" w:cs="Times New Roman"/>
              </w:rPr>
            </w:pPr>
          </w:p>
        </w:tc>
        <w:tc>
          <w:tcPr>
            <w:tcW w:w="3044" w:type="dxa"/>
            <w:gridSpan w:val="2"/>
          </w:tcPr>
          <w:p w14:paraId="24308D92" w14:textId="77777777" w:rsidR="00592BBE" w:rsidRPr="00966905" w:rsidRDefault="00592BBE">
            <w:pPr>
              <w:rPr>
                <w:rFonts w:ascii="Times New Roman" w:eastAsia="Calibri" w:hAnsi="Times New Roman" w:cs="Times New Roman"/>
              </w:rPr>
            </w:pPr>
          </w:p>
        </w:tc>
        <w:tc>
          <w:tcPr>
            <w:tcW w:w="3044" w:type="dxa"/>
          </w:tcPr>
          <w:p w14:paraId="75B3E052" w14:textId="77777777" w:rsidR="00592BBE" w:rsidRPr="00966905" w:rsidRDefault="00592BBE">
            <w:pPr>
              <w:rPr>
                <w:rFonts w:ascii="Times New Roman" w:eastAsia="Calibri" w:hAnsi="Times New Roman" w:cs="Times New Roman"/>
              </w:rPr>
            </w:pPr>
          </w:p>
        </w:tc>
        <w:tc>
          <w:tcPr>
            <w:tcW w:w="3044" w:type="dxa"/>
          </w:tcPr>
          <w:p w14:paraId="10B1922B" w14:textId="77777777" w:rsidR="00592BBE" w:rsidRPr="00966905" w:rsidRDefault="00592BBE">
            <w:pPr>
              <w:rPr>
                <w:rFonts w:ascii="Times New Roman" w:eastAsia="Calibri" w:hAnsi="Times New Roman" w:cs="Times New Roman"/>
              </w:rPr>
            </w:pPr>
          </w:p>
        </w:tc>
        <w:tc>
          <w:tcPr>
            <w:tcW w:w="3044" w:type="dxa"/>
          </w:tcPr>
          <w:p w14:paraId="07413026" w14:textId="77777777" w:rsidR="00592BBE" w:rsidRPr="00966905" w:rsidRDefault="00592BBE">
            <w:pPr>
              <w:rPr>
                <w:rFonts w:ascii="Times New Roman" w:eastAsia="Calibri" w:hAnsi="Times New Roman" w:cs="Times New Roman"/>
              </w:rPr>
            </w:pPr>
          </w:p>
        </w:tc>
      </w:tr>
    </w:tbl>
    <w:p w14:paraId="5A2037DF" w14:textId="1AA166E3" w:rsidR="006607ED" w:rsidRDefault="006607ED">
      <w:pPr>
        <w:rPr>
          <w:rtl/>
        </w:rPr>
      </w:pPr>
    </w:p>
    <w:p w14:paraId="415D9329" w14:textId="77777777" w:rsidR="00AF1131" w:rsidRDefault="00AF1131">
      <w:pPr>
        <w:rPr>
          <w:rtl/>
        </w:rPr>
      </w:pPr>
    </w:p>
    <w:p w14:paraId="2876148D" w14:textId="77777777" w:rsidR="00AF1131" w:rsidRDefault="00AF1131"/>
    <w:sectPr w:rsidR="00AF113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EE7340" w14:textId="77777777" w:rsidR="001B00CE" w:rsidRDefault="001B00CE" w:rsidP="00130F30">
      <w:pPr>
        <w:spacing w:after="0" w:line="240" w:lineRule="auto"/>
      </w:pPr>
      <w:r>
        <w:separator/>
      </w:r>
    </w:p>
  </w:endnote>
  <w:endnote w:type="continuationSeparator" w:id="0">
    <w:p w14:paraId="3D8C8B79" w14:textId="77777777" w:rsidR="001B00CE" w:rsidRDefault="001B00CE" w:rsidP="00130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706958" w14:textId="77777777" w:rsidR="001B00CE" w:rsidRDefault="001B00CE" w:rsidP="00130F30">
      <w:pPr>
        <w:spacing w:after="0" w:line="240" w:lineRule="auto"/>
      </w:pPr>
      <w:r>
        <w:separator/>
      </w:r>
    </w:p>
  </w:footnote>
  <w:footnote w:type="continuationSeparator" w:id="0">
    <w:p w14:paraId="18D670E4" w14:textId="77777777" w:rsidR="001B00CE" w:rsidRDefault="001B00CE" w:rsidP="00130F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FF13F" w14:textId="0208BF5C" w:rsidR="00130F30" w:rsidRPr="000476EC" w:rsidRDefault="00130F30" w:rsidP="00130F30">
    <w:pPr>
      <w:spacing w:after="0"/>
      <w:rPr>
        <w:b/>
        <w:bCs/>
        <w:color w:val="000000"/>
        <w:sz w:val="26"/>
        <w:szCs w:val="26"/>
        <w:u w:val="single"/>
      </w:rPr>
    </w:pPr>
    <w:r w:rsidRPr="00072FCE">
      <w:rPr>
        <w:b/>
        <w:bCs/>
        <w:noProof/>
        <w:color w:val="000000"/>
        <w:sz w:val="26"/>
        <w:szCs w:val="26"/>
      </w:rPr>
      <w:drawing>
        <wp:inline distT="0" distB="0" distL="0" distR="0" wp14:anchorId="024A5F55" wp14:editId="7A37F4DA">
          <wp:extent cx="826936" cy="100916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488" cy="1079403"/>
                  </a:xfrm>
                  <a:prstGeom prst="rect">
                    <a:avLst/>
                  </a:prstGeom>
                  <a:noFill/>
                </pic:spPr>
              </pic:pic>
            </a:graphicData>
          </a:graphic>
        </wp:inline>
      </w:drawing>
    </w:r>
    <w:r w:rsidRPr="00072FCE">
      <w:rPr>
        <w:b/>
        <w:bCs/>
        <w:color w:val="000000"/>
        <w:sz w:val="26"/>
        <w:szCs w:val="26"/>
      </w:rPr>
      <w:t xml:space="preserve">                                           </w:t>
    </w:r>
    <w:r w:rsidR="00D04B2B">
      <w:rPr>
        <w:b/>
        <w:bCs/>
        <w:color w:val="000000"/>
        <w:sz w:val="26"/>
        <w:szCs w:val="26"/>
      </w:rPr>
      <w:t xml:space="preserve">                                                             </w:t>
    </w:r>
    <w:r w:rsidRPr="000627EB">
      <w:rPr>
        <w:b/>
        <w:bCs/>
        <w:noProof/>
        <w:color w:val="000000"/>
        <w:sz w:val="26"/>
        <w:szCs w:val="26"/>
      </w:rPr>
      <w:drawing>
        <wp:inline distT="0" distB="0" distL="0" distR="0" wp14:anchorId="4FB93925" wp14:editId="0FD22B38">
          <wp:extent cx="1026795" cy="1136182"/>
          <wp:effectExtent l="0" t="0" r="190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35606" cy="1145931"/>
                  </a:xfrm>
                  <a:prstGeom prst="rect">
                    <a:avLst/>
                  </a:prstGeom>
                  <a:noFill/>
                </pic:spPr>
              </pic:pic>
            </a:graphicData>
          </a:graphic>
        </wp:inline>
      </w:drawing>
    </w:r>
  </w:p>
  <w:p w14:paraId="3DB578E1" w14:textId="17DB424F" w:rsidR="00D04B2B" w:rsidRDefault="00D04B2B" w:rsidP="00A35105">
    <w:pPr>
      <w:pStyle w:val="NoSpacing"/>
      <w:jc w:val="both"/>
      <w:rPr>
        <w:rStyle w:val="SubtleEmphasis"/>
        <w:b/>
        <w:bCs/>
        <w:i w:val="0"/>
        <w:iCs w:val="0"/>
        <w:color w:val="000000" w:themeColor="text1"/>
        <w:sz w:val="28"/>
        <w:szCs w:val="28"/>
      </w:rPr>
    </w:pPr>
    <w:r w:rsidRPr="002B06CB">
      <w:rPr>
        <w:rStyle w:val="SubtleEmphasis"/>
        <w:b/>
        <w:bCs/>
        <w:i w:val="0"/>
        <w:iCs w:val="0"/>
        <w:color w:val="000000" w:themeColor="text1"/>
      </w:rPr>
      <w:t xml:space="preserve">Document </w:t>
    </w:r>
    <w:r w:rsidR="00A35105">
      <w:rPr>
        <w:rStyle w:val="SubtleEmphasis"/>
        <w:b/>
        <w:bCs/>
        <w:i w:val="0"/>
        <w:iCs w:val="0"/>
        <w:color w:val="000000" w:themeColor="text1"/>
      </w:rPr>
      <w:t>5</w:t>
    </w:r>
    <w:r w:rsidRPr="002B06CB">
      <w:rPr>
        <w:rStyle w:val="SubtleEmphasis"/>
        <w:b/>
        <w:bCs/>
        <w:i w:val="0"/>
        <w:iCs w:val="0"/>
        <w:color w:val="000000" w:themeColor="text1"/>
      </w:rPr>
      <w:t>:</w:t>
    </w:r>
    <w:r w:rsidRPr="00452B4D">
      <w:rPr>
        <w:rStyle w:val="SubtleEmphasis"/>
        <w:b/>
        <w:bCs/>
        <w:color w:val="000000" w:themeColor="text1"/>
      </w:rPr>
      <w:t xml:space="preserve"> </w:t>
    </w:r>
    <w:r w:rsidRPr="00452B4D">
      <w:rPr>
        <w:rStyle w:val="SubtleEmphasis"/>
        <w:b/>
        <w:bCs/>
        <w:color w:val="000000" w:themeColor="text1"/>
      </w:rPr>
      <w:tab/>
      <w:t xml:space="preserve">           </w:t>
    </w:r>
    <w:r>
      <w:rPr>
        <w:rStyle w:val="SubtleEmphasis"/>
        <w:b/>
        <w:bCs/>
        <w:color w:val="000000" w:themeColor="text1"/>
      </w:rPr>
      <w:t xml:space="preserve">          </w:t>
    </w:r>
    <w:r w:rsidRPr="00452B4D">
      <w:rPr>
        <w:rStyle w:val="SubtleEmphasis"/>
        <w:b/>
        <w:bCs/>
        <w:color w:val="000000" w:themeColor="text1"/>
      </w:rPr>
      <w:t xml:space="preserve">      </w:t>
    </w:r>
    <w:r w:rsidR="00A35105">
      <w:rPr>
        <w:rStyle w:val="SubtleEmphasis"/>
        <w:b/>
        <w:bCs/>
        <w:i w:val="0"/>
        <w:iCs w:val="0"/>
        <w:color w:val="000000" w:themeColor="text1"/>
        <w:sz w:val="28"/>
        <w:szCs w:val="28"/>
      </w:rPr>
      <w:t>Tender Terms and Condition</w:t>
    </w:r>
  </w:p>
  <w:p w14:paraId="658F6796" w14:textId="77777777" w:rsidR="00A35105" w:rsidRPr="00355046" w:rsidRDefault="00A35105" w:rsidP="00A35105">
    <w:pPr>
      <w:jc w:val="center"/>
      <w:rPr>
        <w:b/>
        <w:sz w:val="24"/>
        <w:szCs w:val="24"/>
        <w:u w:val="single"/>
      </w:rPr>
    </w:pPr>
    <w:r w:rsidRPr="00355046">
      <w:rPr>
        <w:b/>
        <w:sz w:val="24"/>
        <w:szCs w:val="24"/>
        <w:u w:val="single"/>
      </w:rPr>
      <w:t>PURCHASING TERMS AND CONDITIONS</w:t>
    </w:r>
  </w:p>
  <w:p w14:paraId="40C5828A" w14:textId="250C6D6E" w:rsidR="00130F30" w:rsidRPr="006B6D19" w:rsidRDefault="006B6D19" w:rsidP="006B6D19">
    <w:pPr>
      <w:jc w:val="center"/>
      <w:rPr>
        <w:bCs/>
        <w:sz w:val="26"/>
        <w:szCs w:val="26"/>
        <w:u w:val="single"/>
        <w:lang w:bidi="prs-AF"/>
      </w:rPr>
    </w:pPr>
    <w:r w:rsidRPr="00355046">
      <w:rPr>
        <w:rFonts w:hint="cs"/>
        <w:bCs/>
        <w:sz w:val="26"/>
        <w:szCs w:val="26"/>
        <w:u w:val="single"/>
        <w:rtl/>
        <w:lang w:bidi="prs-AF"/>
      </w:rPr>
      <w:t>شرایط وضوابط خریداری</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E0549"/>
    <w:multiLevelType w:val="hybridMultilevel"/>
    <w:tmpl w:val="5F3885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270E7"/>
    <w:multiLevelType w:val="hybridMultilevel"/>
    <w:tmpl w:val="453C9E62"/>
    <w:lvl w:ilvl="0" w:tplc="B5ECAED2">
      <w:start w:val="6"/>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F20552"/>
    <w:multiLevelType w:val="hybridMultilevel"/>
    <w:tmpl w:val="1B12EB8C"/>
    <w:lvl w:ilvl="0" w:tplc="357E997E">
      <w:start w:val="11"/>
      <w:numFmt w:val="decimalFullWidth"/>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397A62"/>
    <w:multiLevelType w:val="hybridMultilevel"/>
    <w:tmpl w:val="BE7E96EE"/>
    <w:lvl w:ilvl="0" w:tplc="CBB80D08">
      <w:start w:val="1"/>
      <w:numFmt w:val="upp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372713"/>
    <w:multiLevelType w:val="hybridMultilevel"/>
    <w:tmpl w:val="B010DACE"/>
    <w:lvl w:ilvl="0" w:tplc="A176B668">
      <w:start w:val="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D34D2"/>
    <w:multiLevelType w:val="hybridMultilevel"/>
    <w:tmpl w:val="25E29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26A7C"/>
    <w:multiLevelType w:val="hybridMultilevel"/>
    <w:tmpl w:val="E3E680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48F39BD"/>
    <w:multiLevelType w:val="hybridMultilevel"/>
    <w:tmpl w:val="4C04C2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FA76D2"/>
    <w:multiLevelType w:val="hybridMultilevel"/>
    <w:tmpl w:val="3B721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1826E5"/>
    <w:multiLevelType w:val="hybridMultilevel"/>
    <w:tmpl w:val="6A18B5B6"/>
    <w:lvl w:ilvl="0" w:tplc="0409000F">
      <w:start w:val="1"/>
      <w:numFmt w:val="decimal"/>
      <w:lvlText w:val="%1."/>
      <w:lvlJc w:val="left"/>
      <w:pPr>
        <w:tabs>
          <w:tab w:val="num" w:pos="720"/>
        </w:tabs>
        <w:ind w:left="720" w:hanging="360"/>
      </w:pPr>
    </w:lvl>
    <w:lvl w:ilvl="1" w:tplc="B8342A20">
      <w:numFmt w:val="bullet"/>
      <w:lvlText w:val=""/>
      <w:lvlJc w:val="left"/>
      <w:pPr>
        <w:ind w:left="1440" w:hanging="360"/>
      </w:pPr>
      <w:rPr>
        <w:rFonts w:ascii="Symbol" w:eastAsia="Times New Roman" w:hAnsi="Symbol"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37311D5"/>
    <w:multiLevelType w:val="hybridMultilevel"/>
    <w:tmpl w:val="A380E4C0"/>
    <w:lvl w:ilvl="0" w:tplc="FCEEE4F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C11F2B"/>
    <w:multiLevelType w:val="hybridMultilevel"/>
    <w:tmpl w:val="E444C2E8"/>
    <w:lvl w:ilvl="0" w:tplc="F4C2626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6908AF"/>
    <w:multiLevelType w:val="hybridMultilevel"/>
    <w:tmpl w:val="AC96A6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A7D4EF0"/>
    <w:multiLevelType w:val="hybridMultilevel"/>
    <w:tmpl w:val="F2508EFA"/>
    <w:lvl w:ilvl="0" w:tplc="92C8A748">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13704A3"/>
    <w:multiLevelType w:val="hybridMultilevel"/>
    <w:tmpl w:val="6C36D2FE"/>
    <w:lvl w:ilvl="0" w:tplc="F322E48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D52F0"/>
    <w:multiLevelType w:val="hybridMultilevel"/>
    <w:tmpl w:val="355EC5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0015CD"/>
    <w:multiLevelType w:val="hybridMultilevel"/>
    <w:tmpl w:val="FD0A12F6"/>
    <w:lvl w:ilvl="0" w:tplc="352C642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1D09D9"/>
    <w:multiLevelType w:val="hybridMultilevel"/>
    <w:tmpl w:val="F474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231436"/>
    <w:multiLevelType w:val="hybridMultilevel"/>
    <w:tmpl w:val="5022B42E"/>
    <w:lvl w:ilvl="0" w:tplc="C5C49CD4">
      <w:start w:val="1"/>
      <w:numFmt w:val="decimal"/>
      <w:lvlText w:val="%1."/>
      <w:lvlJc w:val="left"/>
      <w:pPr>
        <w:tabs>
          <w:tab w:val="num" w:pos="630"/>
        </w:tabs>
        <w:ind w:left="630" w:hanging="360"/>
      </w:pPr>
      <w:rPr>
        <w:b w:val="0"/>
        <w:bCs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67086C77"/>
    <w:multiLevelType w:val="hybridMultilevel"/>
    <w:tmpl w:val="BDDE8276"/>
    <w:lvl w:ilvl="0" w:tplc="9222BAB6">
      <w:start w:val="1"/>
      <w:numFmt w:val="upperLetter"/>
      <w:lvlText w:val="%1."/>
      <w:lvlJc w:val="left"/>
      <w:pPr>
        <w:ind w:left="720" w:hanging="360"/>
      </w:pPr>
      <w:rPr>
        <w:rFonts w:hint="default"/>
        <w:spacing w:val="-2"/>
        <w:w w:val="100"/>
        <w:lang w:val="en-US" w:eastAsia="en-US" w:bidi="ar-SA"/>
      </w:rPr>
    </w:lvl>
    <w:lvl w:ilvl="1" w:tplc="8B4C753A">
      <w:start w:val="1"/>
      <w:numFmt w:val="decimal"/>
      <w:lvlText w:val="%2."/>
      <w:lvlJc w:val="left"/>
      <w:pPr>
        <w:ind w:left="720" w:hanging="360"/>
      </w:pPr>
      <w:rPr>
        <w:rFonts w:hint="default"/>
        <w:spacing w:val="0"/>
        <w:w w:val="99"/>
        <w:lang w:val="en-US" w:eastAsia="en-US" w:bidi="ar-SA"/>
      </w:rPr>
    </w:lvl>
    <w:lvl w:ilvl="2" w:tplc="C5E2067E">
      <w:numFmt w:val="bullet"/>
      <w:lvlText w:val="•"/>
      <w:lvlJc w:val="left"/>
      <w:pPr>
        <w:ind w:left="1440" w:hanging="360"/>
      </w:pPr>
      <w:rPr>
        <w:rFonts w:hint="default"/>
        <w:lang w:val="en-US" w:eastAsia="en-US" w:bidi="ar-SA"/>
      </w:rPr>
    </w:lvl>
    <w:lvl w:ilvl="3" w:tplc="7E4A74B8">
      <w:numFmt w:val="bullet"/>
      <w:lvlText w:val="•"/>
      <w:lvlJc w:val="left"/>
      <w:pPr>
        <w:ind w:left="1800" w:hanging="360"/>
      </w:pPr>
      <w:rPr>
        <w:rFonts w:hint="default"/>
        <w:lang w:val="en-US" w:eastAsia="en-US" w:bidi="ar-SA"/>
      </w:rPr>
    </w:lvl>
    <w:lvl w:ilvl="4" w:tplc="56961E88">
      <w:numFmt w:val="bullet"/>
      <w:lvlText w:val="•"/>
      <w:lvlJc w:val="left"/>
      <w:pPr>
        <w:ind w:left="2161" w:hanging="360"/>
      </w:pPr>
      <w:rPr>
        <w:rFonts w:hint="default"/>
        <w:lang w:val="en-US" w:eastAsia="en-US" w:bidi="ar-SA"/>
      </w:rPr>
    </w:lvl>
    <w:lvl w:ilvl="5" w:tplc="9A563BD4">
      <w:numFmt w:val="bullet"/>
      <w:lvlText w:val="•"/>
      <w:lvlJc w:val="left"/>
      <w:pPr>
        <w:ind w:left="2521" w:hanging="360"/>
      </w:pPr>
      <w:rPr>
        <w:rFonts w:hint="default"/>
        <w:lang w:val="en-US" w:eastAsia="en-US" w:bidi="ar-SA"/>
      </w:rPr>
    </w:lvl>
    <w:lvl w:ilvl="6" w:tplc="BE740306">
      <w:numFmt w:val="bullet"/>
      <w:lvlText w:val="•"/>
      <w:lvlJc w:val="left"/>
      <w:pPr>
        <w:ind w:left="2881" w:hanging="360"/>
      </w:pPr>
      <w:rPr>
        <w:rFonts w:hint="default"/>
        <w:lang w:val="en-US" w:eastAsia="en-US" w:bidi="ar-SA"/>
      </w:rPr>
    </w:lvl>
    <w:lvl w:ilvl="7" w:tplc="57D0626C">
      <w:numFmt w:val="bullet"/>
      <w:lvlText w:val="•"/>
      <w:lvlJc w:val="left"/>
      <w:pPr>
        <w:ind w:left="3241" w:hanging="360"/>
      </w:pPr>
      <w:rPr>
        <w:rFonts w:hint="default"/>
        <w:lang w:val="en-US" w:eastAsia="en-US" w:bidi="ar-SA"/>
      </w:rPr>
    </w:lvl>
    <w:lvl w:ilvl="8" w:tplc="2B0A64E4">
      <w:numFmt w:val="bullet"/>
      <w:lvlText w:val="•"/>
      <w:lvlJc w:val="left"/>
      <w:pPr>
        <w:ind w:left="3602" w:hanging="360"/>
      </w:pPr>
      <w:rPr>
        <w:rFonts w:hint="default"/>
        <w:lang w:val="en-US" w:eastAsia="en-US" w:bidi="ar-SA"/>
      </w:rPr>
    </w:lvl>
  </w:abstractNum>
  <w:abstractNum w:abstractNumId="20" w15:restartNumberingAfterBreak="0">
    <w:nsid w:val="6A4B7C10"/>
    <w:multiLevelType w:val="hybridMultilevel"/>
    <w:tmpl w:val="A990726E"/>
    <w:lvl w:ilvl="0" w:tplc="04090001">
      <w:start w:val="1"/>
      <w:numFmt w:val="bullet"/>
      <w:lvlText w:val=""/>
      <w:lvlJc w:val="left"/>
      <w:pPr>
        <w:ind w:left="720" w:hanging="360"/>
      </w:pPr>
      <w:rPr>
        <w:rFonts w:ascii="Symbol" w:hAnsi="Symbol"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5A2FEB"/>
    <w:multiLevelType w:val="hybridMultilevel"/>
    <w:tmpl w:val="E8C2F9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D41AEA"/>
    <w:multiLevelType w:val="hybridMultilevel"/>
    <w:tmpl w:val="5BAE8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3A4EB3"/>
    <w:multiLevelType w:val="hybridMultilevel"/>
    <w:tmpl w:val="6CEAD94C"/>
    <w:lvl w:ilvl="0" w:tplc="CC14A3C4">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957892"/>
    <w:multiLevelType w:val="hybridMultilevel"/>
    <w:tmpl w:val="5022B42E"/>
    <w:lvl w:ilvl="0" w:tplc="C5C49CD4">
      <w:start w:val="1"/>
      <w:numFmt w:val="decimal"/>
      <w:lvlText w:val="%1."/>
      <w:lvlJc w:val="left"/>
      <w:pPr>
        <w:tabs>
          <w:tab w:val="num" w:pos="630"/>
        </w:tabs>
        <w:ind w:left="630" w:hanging="360"/>
      </w:pPr>
      <w:rPr>
        <w:b w:val="0"/>
        <w:bCs w:val="0"/>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5" w15:restartNumberingAfterBreak="0">
    <w:nsid w:val="75645D15"/>
    <w:multiLevelType w:val="hybridMultilevel"/>
    <w:tmpl w:val="CEA4F3B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C07779C"/>
    <w:multiLevelType w:val="hybridMultilevel"/>
    <w:tmpl w:val="B7AA9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8"/>
  </w:num>
  <w:num w:numId="5">
    <w:abstractNumId w:val="24"/>
  </w:num>
  <w:num w:numId="6">
    <w:abstractNumId w:val="14"/>
  </w:num>
  <w:num w:numId="7">
    <w:abstractNumId w:val="13"/>
  </w:num>
  <w:num w:numId="8">
    <w:abstractNumId w:val="19"/>
  </w:num>
  <w:num w:numId="9">
    <w:abstractNumId w:val="2"/>
  </w:num>
  <w:num w:numId="10">
    <w:abstractNumId w:val="0"/>
  </w:num>
  <w:num w:numId="11">
    <w:abstractNumId w:val="9"/>
  </w:num>
  <w:num w:numId="12">
    <w:abstractNumId w:val="7"/>
  </w:num>
  <w:num w:numId="13">
    <w:abstractNumId w:val="25"/>
  </w:num>
  <w:num w:numId="14">
    <w:abstractNumId w:val="10"/>
  </w:num>
  <w:num w:numId="15">
    <w:abstractNumId w:val="16"/>
  </w:num>
  <w:num w:numId="16">
    <w:abstractNumId w:val="11"/>
  </w:num>
  <w:num w:numId="17">
    <w:abstractNumId w:val="4"/>
  </w:num>
  <w:num w:numId="18">
    <w:abstractNumId w:val="1"/>
  </w:num>
  <w:num w:numId="19">
    <w:abstractNumId w:val="22"/>
  </w:num>
  <w:num w:numId="20">
    <w:abstractNumId w:val="20"/>
  </w:num>
  <w:num w:numId="21">
    <w:abstractNumId w:val="17"/>
  </w:num>
  <w:num w:numId="22">
    <w:abstractNumId w:val="21"/>
  </w:num>
  <w:num w:numId="23">
    <w:abstractNumId w:val="12"/>
  </w:num>
  <w:num w:numId="24">
    <w:abstractNumId w:val="23"/>
  </w:num>
  <w:num w:numId="25">
    <w:abstractNumId w:val="8"/>
  </w:num>
  <w:num w:numId="26">
    <w:abstractNumId w:val="5"/>
  </w:num>
  <w:num w:numId="27">
    <w:abstractNumId w:val="6"/>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30"/>
    <w:rsid w:val="00026A6F"/>
    <w:rsid w:val="000307BE"/>
    <w:rsid w:val="00037515"/>
    <w:rsid w:val="0004067F"/>
    <w:rsid w:val="00042213"/>
    <w:rsid w:val="000431AA"/>
    <w:rsid w:val="00062654"/>
    <w:rsid w:val="000703F5"/>
    <w:rsid w:val="00072116"/>
    <w:rsid w:val="00081BE5"/>
    <w:rsid w:val="000840F2"/>
    <w:rsid w:val="000A0FC1"/>
    <w:rsid w:val="000B1BA5"/>
    <w:rsid w:val="000D2481"/>
    <w:rsid w:val="000D4AD8"/>
    <w:rsid w:val="00106BFA"/>
    <w:rsid w:val="00111496"/>
    <w:rsid w:val="00117935"/>
    <w:rsid w:val="00125508"/>
    <w:rsid w:val="001269F4"/>
    <w:rsid w:val="00130F30"/>
    <w:rsid w:val="00135C23"/>
    <w:rsid w:val="00143738"/>
    <w:rsid w:val="001535A8"/>
    <w:rsid w:val="00156E87"/>
    <w:rsid w:val="0016341A"/>
    <w:rsid w:val="00167043"/>
    <w:rsid w:val="001821D2"/>
    <w:rsid w:val="0018530D"/>
    <w:rsid w:val="0018652E"/>
    <w:rsid w:val="001A36F3"/>
    <w:rsid w:val="001A3BEA"/>
    <w:rsid w:val="001A50DD"/>
    <w:rsid w:val="001B00CE"/>
    <w:rsid w:val="001D525C"/>
    <w:rsid w:val="001F0127"/>
    <w:rsid w:val="001F4B3D"/>
    <w:rsid w:val="001F5BDF"/>
    <w:rsid w:val="00203A47"/>
    <w:rsid w:val="00204F84"/>
    <w:rsid w:val="002064B3"/>
    <w:rsid w:val="002067D3"/>
    <w:rsid w:val="002106AE"/>
    <w:rsid w:val="00211031"/>
    <w:rsid w:val="00214359"/>
    <w:rsid w:val="00215A45"/>
    <w:rsid w:val="00215D33"/>
    <w:rsid w:val="002212AA"/>
    <w:rsid w:val="00222898"/>
    <w:rsid w:val="0023031E"/>
    <w:rsid w:val="00230F4F"/>
    <w:rsid w:val="00233ECB"/>
    <w:rsid w:val="00235247"/>
    <w:rsid w:val="00235916"/>
    <w:rsid w:val="00243E20"/>
    <w:rsid w:val="00246DB9"/>
    <w:rsid w:val="002621A5"/>
    <w:rsid w:val="00266B6F"/>
    <w:rsid w:val="002956D6"/>
    <w:rsid w:val="002B06CB"/>
    <w:rsid w:val="002C0992"/>
    <w:rsid w:val="002C2F89"/>
    <w:rsid w:val="002D289A"/>
    <w:rsid w:val="002D2DE1"/>
    <w:rsid w:val="002D366C"/>
    <w:rsid w:val="002D456B"/>
    <w:rsid w:val="002E54D0"/>
    <w:rsid w:val="002F6F85"/>
    <w:rsid w:val="0030364B"/>
    <w:rsid w:val="0030598E"/>
    <w:rsid w:val="00320AD4"/>
    <w:rsid w:val="00320D37"/>
    <w:rsid w:val="003400BB"/>
    <w:rsid w:val="003429FB"/>
    <w:rsid w:val="00356FFD"/>
    <w:rsid w:val="00357534"/>
    <w:rsid w:val="003614A5"/>
    <w:rsid w:val="00362DB5"/>
    <w:rsid w:val="00365608"/>
    <w:rsid w:val="003762A8"/>
    <w:rsid w:val="00380544"/>
    <w:rsid w:val="0038536F"/>
    <w:rsid w:val="003A16F8"/>
    <w:rsid w:val="003A3AD4"/>
    <w:rsid w:val="003B2806"/>
    <w:rsid w:val="003C68D9"/>
    <w:rsid w:val="003C68F2"/>
    <w:rsid w:val="003D1A59"/>
    <w:rsid w:val="003E0B1E"/>
    <w:rsid w:val="003E1603"/>
    <w:rsid w:val="003E47E3"/>
    <w:rsid w:val="003E55B9"/>
    <w:rsid w:val="003F4699"/>
    <w:rsid w:val="003F4797"/>
    <w:rsid w:val="003F4E20"/>
    <w:rsid w:val="003F73EB"/>
    <w:rsid w:val="0040536A"/>
    <w:rsid w:val="0042592F"/>
    <w:rsid w:val="00426EC2"/>
    <w:rsid w:val="004270F7"/>
    <w:rsid w:val="004371B3"/>
    <w:rsid w:val="00437313"/>
    <w:rsid w:val="00440F59"/>
    <w:rsid w:val="00443D9C"/>
    <w:rsid w:val="00446229"/>
    <w:rsid w:val="00447576"/>
    <w:rsid w:val="00454585"/>
    <w:rsid w:val="00457591"/>
    <w:rsid w:val="00486775"/>
    <w:rsid w:val="00486A83"/>
    <w:rsid w:val="004918F1"/>
    <w:rsid w:val="00497EFF"/>
    <w:rsid w:val="004A0898"/>
    <w:rsid w:val="004A0C41"/>
    <w:rsid w:val="004B3D35"/>
    <w:rsid w:val="004B5AA3"/>
    <w:rsid w:val="004B7505"/>
    <w:rsid w:val="004D1A3E"/>
    <w:rsid w:val="004D475C"/>
    <w:rsid w:val="004E4414"/>
    <w:rsid w:val="004E74AA"/>
    <w:rsid w:val="004F1D39"/>
    <w:rsid w:val="004F7299"/>
    <w:rsid w:val="00504831"/>
    <w:rsid w:val="0050512D"/>
    <w:rsid w:val="005116EF"/>
    <w:rsid w:val="00511C9B"/>
    <w:rsid w:val="005132A1"/>
    <w:rsid w:val="0052227B"/>
    <w:rsid w:val="00522F5B"/>
    <w:rsid w:val="00535C51"/>
    <w:rsid w:val="00536A68"/>
    <w:rsid w:val="005402DA"/>
    <w:rsid w:val="00540F54"/>
    <w:rsid w:val="00550501"/>
    <w:rsid w:val="005657EE"/>
    <w:rsid w:val="005669DE"/>
    <w:rsid w:val="00566E49"/>
    <w:rsid w:val="00583866"/>
    <w:rsid w:val="00591AEE"/>
    <w:rsid w:val="00591EB3"/>
    <w:rsid w:val="00592BBE"/>
    <w:rsid w:val="005967F0"/>
    <w:rsid w:val="005A17C7"/>
    <w:rsid w:val="005D1D74"/>
    <w:rsid w:val="005D2C9C"/>
    <w:rsid w:val="005D59AF"/>
    <w:rsid w:val="005D7E9B"/>
    <w:rsid w:val="005F0275"/>
    <w:rsid w:val="005F5371"/>
    <w:rsid w:val="00610897"/>
    <w:rsid w:val="006124C2"/>
    <w:rsid w:val="0061349E"/>
    <w:rsid w:val="0062077D"/>
    <w:rsid w:val="00620D35"/>
    <w:rsid w:val="00623094"/>
    <w:rsid w:val="006231E8"/>
    <w:rsid w:val="006252DF"/>
    <w:rsid w:val="0063041D"/>
    <w:rsid w:val="00641B06"/>
    <w:rsid w:val="00644DD8"/>
    <w:rsid w:val="00651941"/>
    <w:rsid w:val="00651FEA"/>
    <w:rsid w:val="006607ED"/>
    <w:rsid w:val="00682BB2"/>
    <w:rsid w:val="006955B2"/>
    <w:rsid w:val="00695CFB"/>
    <w:rsid w:val="006A03F6"/>
    <w:rsid w:val="006B5192"/>
    <w:rsid w:val="006B6D19"/>
    <w:rsid w:val="006B7D5A"/>
    <w:rsid w:val="006C2D9C"/>
    <w:rsid w:val="006C3B5E"/>
    <w:rsid w:val="006D563B"/>
    <w:rsid w:val="006E4711"/>
    <w:rsid w:val="006F777F"/>
    <w:rsid w:val="0070265E"/>
    <w:rsid w:val="007451C3"/>
    <w:rsid w:val="00752741"/>
    <w:rsid w:val="00767402"/>
    <w:rsid w:val="00773E2E"/>
    <w:rsid w:val="00774D79"/>
    <w:rsid w:val="00786518"/>
    <w:rsid w:val="00787C51"/>
    <w:rsid w:val="007A142E"/>
    <w:rsid w:val="007A6281"/>
    <w:rsid w:val="007B0D02"/>
    <w:rsid w:val="007C54C1"/>
    <w:rsid w:val="007D1857"/>
    <w:rsid w:val="007D6782"/>
    <w:rsid w:val="007D6CDF"/>
    <w:rsid w:val="007D714F"/>
    <w:rsid w:val="007E64D6"/>
    <w:rsid w:val="007E7BA7"/>
    <w:rsid w:val="007F77A6"/>
    <w:rsid w:val="00802C25"/>
    <w:rsid w:val="008233DB"/>
    <w:rsid w:val="00831B94"/>
    <w:rsid w:val="0083609B"/>
    <w:rsid w:val="008361B8"/>
    <w:rsid w:val="008504AF"/>
    <w:rsid w:val="00855B23"/>
    <w:rsid w:val="00866969"/>
    <w:rsid w:val="00867C9D"/>
    <w:rsid w:val="008712C6"/>
    <w:rsid w:val="00874A0F"/>
    <w:rsid w:val="008764C4"/>
    <w:rsid w:val="008866E8"/>
    <w:rsid w:val="008946A9"/>
    <w:rsid w:val="008A1275"/>
    <w:rsid w:val="008A74CA"/>
    <w:rsid w:val="008D6139"/>
    <w:rsid w:val="008F0A10"/>
    <w:rsid w:val="008F39B8"/>
    <w:rsid w:val="008F61E8"/>
    <w:rsid w:val="00901205"/>
    <w:rsid w:val="009161A1"/>
    <w:rsid w:val="00916DEE"/>
    <w:rsid w:val="0092525F"/>
    <w:rsid w:val="00936FA5"/>
    <w:rsid w:val="009561C5"/>
    <w:rsid w:val="00957CA7"/>
    <w:rsid w:val="009617C8"/>
    <w:rsid w:val="0096553F"/>
    <w:rsid w:val="00966905"/>
    <w:rsid w:val="009760D0"/>
    <w:rsid w:val="009854FA"/>
    <w:rsid w:val="009966A2"/>
    <w:rsid w:val="009A70CC"/>
    <w:rsid w:val="009B20C8"/>
    <w:rsid w:val="009B54C5"/>
    <w:rsid w:val="009D38B6"/>
    <w:rsid w:val="009D6913"/>
    <w:rsid w:val="009E3A30"/>
    <w:rsid w:val="009F5CE0"/>
    <w:rsid w:val="009F62C9"/>
    <w:rsid w:val="00A07CE6"/>
    <w:rsid w:val="00A1121A"/>
    <w:rsid w:val="00A143EA"/>
    <w:rsid w:val="00A30A6D"/>
    <w:rsid w:val="00A31CD2"/>
    <w:rsid w:val="00A35105"/>
    <w:rsid w:val="00A44025"/>
    <w:rsid w:val="00A45CFE"/>
    <w:rsid w:val="00A54E49"/>
    <w:rsid w:val="00A6142A"/>
    <w:rsid w:val="00A633D8"/>
    <w:rsid w:val="00A6644C"/>
    <w:rsid w:val="00A73268"/>
    <w:rsid w:val="00A73476"/>
    <w:rsid w:val="00A8717F"/>
    <w:rsid w:val="00A94FDB"/>
    <w:rsid w:val="00A951BC"/>
    <w:rsid w:val="00A972D6"/>
    <w:rsid w:val="00AC28CE"/>
    <w:rsid w:val="00AC6BF9"/>
    <w:rsid w:val="00AD624A"/>
    <w:rsid w:val="00AE4A29"/>
    <w:rsid w:val="00AE77D3"/>
    <w:rsid w:val="00AF1131"/>
    <w:rsid w:val="00AF6A25"/>
    <w:rsid w:val="00B06B21"/>
    <w:rsid w:val="00B1065C"/>
    <w:rsid w:val="00B121A4"/>
    <w:rsid w:val="00B139DE"/>
    <w:rsid w:val="00B278F5"/>
    <w:rsid w:val="00B27EE4"/>
    <w:rsid w:val="00B317B0"/>
    <w:rsid w:val="00B3594F"/>
    <w:rsid w:val="00B417CC"/>
    <w:rsid w:val="00B46F84"/>
    <w:rsid w:val="00B62AAC"/>
    <w:rsid w:val="00B63016"/>
    <w:rsid w:val="00B747E6"/>
    <w:rsid w:val="00B85384"/>
    <w:rsid w:val="00B8687F"/>
    <w:rsid w:val="00B95F2D"/>
    <w:rsid w:val="00BA71DF"/>
    <w:rsid w:val="00BB574A"/>
    <w:rsid w:val="00BC18F9"/>
    <w:rsid w:val="00BC2875"/>
    <w:rsid w:val="00BD014D"/>
    <w:rsid w:val="00BD4339"/>
    <w:rsid w:val="00BE2416"/>
    <w:rsid w:val="00BE790B"/>
    <w:rsid w:val="00BF48CA"/>
    <w:rsid w:val="00C00F1F"/>
    <w:rsid w:val="00C07AA4"/>
    <w:rsid w:val="00C10E4D"/>
    <w:rsid w:val="00C352F6"/>
    <w:rsid w:val="00C37126"/>
    <w:rsid w:val="00C42374"/>
    <w:rsid w:val="00C45E04"/>
    <w:rsid w:val="00C46CD1"/>
    <w:rsid w:val="00C63197"/>
    <w:rsid w:val="00C822C7"/>
    <w:rsid w:val="00C8240E"/>
    <w:rsid w:val="00C82BF6"/>
    <w:rsid w:val="00CA3DA8"/>
    <w:rsid w:val="00CB0F43"/>
    <w:rsid w:val="00CB2B89"/>
    <w:rsid w:val="00CB5754"/>
    <w:rsid w:val="00CB6C99"/>
    <w:rsid w:val="00CD0482"/>
    <w:rsid w:val="00CD70C1"/>
    <w:rsid w:val="00CD7FE4"/>
    <w:rsid w:val="00CE3B0B"/>
    <w:rsid w:val="00CF3990"/>
    <w:rsid w:val="00D04B2B"/>
    <w:rsid w:val="00D1423C"/>
    <w:rsid w:val="00D159F4"/>
    <w:rsid w:val="00D40F28"/>
    <w:rsid w:val="00D446FF"/>
    <w:rsid w:val="00D459A1"/>
    <w:rsid w:val="00D525A7"/>
    <w:rsid w:val="00D55349"/>
    <w:rsid w:val="00D638FA"/>
    <w:rsid w:val="00D76DF6"/>
    <w:rsid w:val="00D92B42"/>
    <w:rsid w:val="00D94A66"/>
    <w:rsid w:val="00DA406C"/>
    <w:rsid w:val="00DA79B6"/>
    <w:rsid w:val="00DC209C"/>
    <w:rsid w:val="00DC2701"/>
    <w:rsid w:val="00DC2AB0"/>
    <w:rsid w:val="00DD1186"/>
    <w:rsid w:val="00DE02F4"/>
    <w:rsid w:val="00DE730D"/>
    <w:rsid w:val="00DF1D5B"/>
    <w:rsid w:val="00DF54A9"/>
    <w:rsid w:val="00E01846"/>
    <w:rsid w:val="00E061A3"/>
    <w:rsid w:val="00E2293D"/>
    <w:rsid w:val="00E25880"/>
    <w:rsid w:val="00E25FE8"/>
    <w:rsid w:val="00E26D1B"/>
    <w:rsid w:val="00E31901"/>
    <w:rsid w:val="00E4794B"/>
    <w:rsid w:val="00E60044"/>
    <w:rsid w:val="00E61157"/>
    <w:rsid w:val="00E63B0C"/>
    <w:rsid w:val="00E64427"/>
    <w:rsid w:val="00E647FA"/>
    <w:rsid w:val="00E64C45"/>
    <w:rsid w:val="00E70E65"/>
    <w:rsid w:val="00E71EDE"/>
    <w:rsid w:val="00E73BFD"/>
    <w:rsid w:val="00E73D86"/>
    <w:rsid w:val="00E8113A"/>
    <w:rsid w:val="00E91D1A"/>
    <w:rsid w:val="00E9455A"/>
    <w:rsid w:val="00EA1F96"/>
    <w:rsid w:val="00EA6309"/>
    <w:rsid w:val="00EC43C0"/>
    <w:rsid w:val="00ED4CAC"/>
    <w:rsid w:val="00EE0F34"/>
    <w:rsid w:val="00EE1AA5"/>
    <w:rsid w:val="00EE7DCB"/>
    <w:rsid w:val="00EF3253"/>
    <w:rsid w:val="00F05080"/>
    <w:rsid w:val="00F05359"/>
    <w:rsid w:val="00F10F2F"/>
    <w:rsid w:val="00F164BB"/>
    <w:rsid w:val="00F2345C"/>
    <w:rsid w:val="00F41E1F"/>
    <w:rsid w:val="00F42293"/>
    <w:rsid w:val="00F44E70"/>
    <w:rsid w:val="00F55487"/>
    <w:rsid w:val="00F61F12"/>
    <w:rsid w:val="00F6219E"/>
    <w:rsid w:val="00F6676B"/>
    <w:rsid w:val="00F90189"/>
    <w:rsid w:val="00F9114B"/>
    <w:rsid w:val="00F94C78"/>
    <w:rsid w:val="00FA0AA5"/>
    <w:rsid w:val="00FA7987"/>
    <w:rsid w:val="00FB1073"/>
    <w:rsid w:val="00FB53F0"/>
    <w:rsid w:val="00FC450A"/>
    <w:rsid w:val="00FD2FDA"/>
    <w:rsid w:val="00FD41C2"/>
    <w:rsid w:val="00FD6A98"/>
    <w:rsid w:val="00FE4547"/>
    <w:rsid w:val="00FE68AC"/>
    <w:rsid w:val="00FF24EA"/>
    <w:rsid w:val="00FF552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FCBD35"/>
  <w15:chartTrackingRefBased/>
  <w15:docId w15:val="{ABF4027E-F085-4A64-9BB2-5A990B2C7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FE4"/>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30F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30F3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30"/>
  </w:style>
  <w:style w:type="paragraph" w:styleId="Footer">
    <w:name w:val="footer"/>
    <w:basedOn w:val="Normal"/>
    <w:link w:val="FooterChar"/>
    <w:uiPriority w:val="99"/>
    <w:unhideWhenUsed/>
    <w:rsid w:val="00130F3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0F30"/>
  </w:style>
  <w:style w:type="paragraph" w:styleId="NormalWeb">
    <w:name w:val="Normal (Web)"/>
    <w:basedOn w:val="Normal"/>
    <w:uiPriority w:val="99"/>
    <w:unhideWhenUsed/>
    <w:rsid w:val="00130F30"/>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basedOn w:val="Normal"/>
    <w:uiPriority w:val="34"/>
    <w:qFormat/>
    <w:rsid w:val="0016341A"/>
    <w:pPr>
      <w:ind w:left="720"/>
    </w:pPr>
    <w:rPr>
      <w:rFonts w:ascii="Cambria" w:eastAsia="Times New Roman" w:hAnsi="Cambria" w:cs="Times New Roman"/>
    </w:rPr>
  </w:style>
  <w:style w:type="character" w:styleId="Hyperlink">
    <w:name w:val="Hyperlink"/>
    <w:rsid w:val="0016341A"/>
    <w:rPr>
      <w:color w:val="0000FF"/>
      <w:u w:val="single"/>
    </w:rPr>
  </w:style>
  <w:style w:type="character" w:styleId="Strong">
    <w:name w:val="Strong"/>
    <w:basedOn w:val="DefaultParagraphFont"/>
    <w:uiPriority w:val="22"/>
    <w:qFormat/>
    <w:rsid w:val="00062654"/>
    <w:rPr>
      <w:b/>
      <w:bCs/>
    </w:rPr>
  </w:style>
  <w:style w:type="paragraph" w:styleId="BodyText">
    <w:name w:val="Body Text"/>
    <w:basedOn w:val="Normal"/>
    <w:link w:val="BodyTextChar"/>
    <w:uiPriority w:val="1"/>
    <w:qFormat/>
    <w:rsid w:val="00E4794B"/>
    <w:pPr>
      <w:widowControl w:val="0"/>
      <w:autoSpaceDE w:val="0"/>
      <w:autoSpaceDN w:val="0"/>
      <w:spacing w:after="0" w:line="240" w:lineRule="auto"/>
    </w:pPr>
    <w:rPr>
      <w:rFonts w:ascii="Times New Roman" w:eastAsia="Times New Roman" w:hAnsi="Times New Roman" w:cs="Times New Roman"/>
    </w:rPr>
  </w:style>
  <w:style w:type="character" w:customStyle="1" w:styleId="BodyTextChar">
    <w:name w:val="Body Text Char"/>
    <w:basedOn w:val="DefaultParagraphFont"/>
    <w:link w:val="BodyText"/>
    <w:uiPriority w:val="1"/>
    <w:rsid w:val="00E4794B"/>
    <w:rPr>
      <w:rFonts w:ascii="Times New Roman" w:eastAsia="Times New Roman" w:hAnsi="Times New Roman" w:cs="Times New Roman"/>
    </w:rPr>
  </w:style>
  <w:style w:type="paragraph" w:styleId="NoSpacing">
    <w:name w:val="No Spacing"/>
    <w:uiPriority w:val="1"/>
    <w:qFormat/>
    <w:rsid w:val="00D04B2B"/>
    <w:pPr>
      <w:spacing w:after="0" w:line="240" w:lineRule="auto"/>
    </w:pPr>
    <w:rPr>
      <w:rFonts w:ascii="Times New Roman" w:eastAsia="Times New Roman" w:hAnsi="Times New Roman" w:cs="Times New Roman"/>
    </w:rPr>
  </w:style>
  <w:style w:type="character" w:styleId="SubtleEmphasis">
    <w:name w:val="Subtle Emphasis"/>
    <w:uiPriority w:val="19"/>
    <w:qFormat/>
    <w:rsid w:val="00D04B2B"/>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236984">
      <w:bodyDiv w:val="1"/>
      <w:marLeft w:val="0"/>
      <w:marRight w:val="0"/>
      <w:marTop w:val="0"/>
      <w:marBottom w:val="0"/>
      <w:divBdr>
        <w:top w:val="none" w:sz="0" w:space="0" w:color="auto"/>
        <w:left w:val="none" w:sz="0" w:space="0" w:color="auto"/>
        <w:bottom w:val="none" w:sz="0" w:space="0" w:color="auto"/>
        <w:right w:val="none" w:sz="0" w:space="0" w:color="auto"/>
      </w:divBdr>
      <w:divsChild>
        <w:div w:id="275988942">
          <w:marLeft w:val="0"/>
          <w:marRight w:val="0"/>
          <w:marTop w:val="0"/>
          <w:marBottom w:val="0"/>
          <w:divBdr>
            <w:top w:val="none" w:sz="0" w:space="0" w:color="auto"/>
            <w:left w:val="none" w:sz="0" w:space="0" w:color="auto"/>
            <w:bottom w:val="none" w:sz="0" w:space="0" w:color="auto"/>
            <w:right w:val="none" w:sz="0" w:space="0" w:color="auto"/>
          </w:divBdr>
          <w:divsChild>
            <w:div w:id="1607229037">
              <w:marLeft w:val="0"/>
              <w:marRight w:val="0"/>
              <w:marTop w:val="0"/>
              <w:marBottom w:val="0"/>
              <w:divBdr>
                <w:top w:val="none" w:sz="0" w:space="0" w:color="auto"/>
                <w:left w:val="none" w:sz="0" w:space="0" w:color="auto"/>
                <w:bottom w:val="none" w:sz="0" w:space="0" w:color="auto"/>
                <w:right w:val="none" w:sz="0" w:space="0" w:color="auto"/>
              </w:divBdr>
              <w:divsChild>
                <w:div w:id="1342273730">
                  <w:marLeft w:val="0"/>
                  <w:marRight w:val="0"/>
                  <w:marTop w:val="0"/>
                  <w:marBottom w:val="0"/>
                  <w:divBdr>
                    <w:top w:val="none" w:sz="0" w:space="0" w:color="auto"/>
                    <w:left w:val="none" w:sz="0" w:space="0" w:color="auto"/>
                    <w:bottom w:val="none" w:sz="0" w:space="0" w:color="auto"/>
                    <w:right w:val="none" w:sz="0" w:space="0" w:color="auto"/>
                  </w:divBdr>
                  <w:divsChild>
                    <w:div w:id="1318681681">
                      <w:marLeft w:val="0"/>
                      <w:marRight w:val="0"/>
                      <w:marTop w:val="0"/>
                      <w:marBottom w:val="0"/>
                      <w:divBdr>
                        <w:top w:val="none" w:sz="0" w:space="0" w:color="auto"/>
                        <w:left w:val="none" w:sz="0" w:space="0" w:color="auto"/>
                        <w:bottom w:val="none" w:sz="0" w:space="0" w:color="auto"/>
                        <w:right w:val="none" w:sz="0" w:space="0" w:color="auto"/>
                      </w:divBdr>
                      <w:divsChild>
                        <w:div w:id="744642661">
                          <w:marLeft w:val="0"/>
                          <w:marRight w:val="0"/>
                          <w:marTop w:val="0"/>
                          <w:marBottom w:val="0"/>
                          <w:divBdr>
                            <w:top w:val="none" w:sz="0" w:space="0" w:color="auto"/>
                            <w:left w:val="none" w:sz="0" w:space="0" w:color="auto"/>
                            <w:bottom w:val="none" w:sz="0" w:space="0" w:color="auto"/>
                            <w:right w:val="none" w:sz="0" w:space="0" w:color="auto"/>
                          </w:divBdr>
                          <w:divsChild>
                            <w:div w:id="713844067">
                              <w:marLeft w:val="0"/>
                              <w:marRight w:val="0"/>
                              <w:marTop w:val="0"/>
                              <w:marBottom w:val="0"/>
                              <w:divBdr>
                                <w:top w:val="none" w:sz="0" w:space="0" w:color="auto"/>
                                <w:left w:val="none" w:sz="0" w:space="0" w:color="auto"/>
                                <w:bottom w:val="none" w:sz="0" w:space="0" w:color="auto"/>
                                <w:right w:val="none" w:sz="0" w:space="0" w:color="auto"/>
                              </w:divBdr>
                              <w:divsChild>
                                <w:div w:id="63060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273501">
      <w:bodyDiv w:val="1"/>
      <w:marLeft w:val="0"/>
      <w:marRight w:val="0"/>
      <w:marTop w:val="0"/>
      <w:marBottom w:val="0"/>
      <w:divBdr>
        <w:top w:val="none" w:sz="0" w:space="0" w:color="auto"/>
        <w:left w:val="none" w:sz="0" w:space="0" w:color="auto"/>
        <w:bottom w:val="none" w:sz="0" w:space="0" w:color="auto"/>
        <w:right w:val="none" w:sz="0" w:space="0" w:color="auto"/>
      </w:divBdr>
    </w:div>
    <w:div w:id="565917594">
      <w:bodyDiv w:val="1"/>
      <w:marLeft w:val="0"/>
      <w:marRight w:val="0"/>
      <w:marTop w:val="0"/>
      <w:marBottom w:val="0"/>
      <w:divBdr>
        <w:top w:val="none" w:sz="0" w:space="0" w:color="auto"/>
        <w:left w:val="none" w:sz="0" w:space="0" w:color="auto"/>
        <w:bottom w:val="none" w:sz="0" w:space="0" w:color="auto"/>
        <w:right w:val="none" w:sz="0" w:space="0" w:color="auto"/>
      </w:divBdr>
    </w:div>
    <w:div w:id="921137737">
      <w:bodyDiv w:val="1"/>
      <w:marLeft w:val="0"/>
      <w:marRight w:val="0"/>
      <w:marTop w:val="0"/>
      <w:marBottom w:val="0"/>
      <w:divBdr>
        <w:top w:val="none" w:sz="0" w:space="0" w:color="auto"/>
        <w:left w:val="none" w:sz="0" w:space="0" w:color="auto"/>
        <w:bottom w:val="none" w:sz="0" w:space="0" w:color="auto"/>
        <w:right w:val="none" w:sz="0" w:space="0" w:color="auto"/>
      </w:divBdr>
    </w:div>
    <w:div w:id="1058284027">
      <w:bodyDiv w:val="1"/>
      <w:marLeft w:val="0"/>
      <w:marRight w:val="0"/>
      <w:marTop w:val="0"/>
      <w:marBottom w:val="0"/>
      <w:divBdr>
        <w:top w:val="none" w:sz="0" w:space="0" w:color="auto"/>
        <w:left w:val="none" w:sz="0" w:space="0" w:color="auto"/>
        <w:bottom w:val="none" w:sz="0" w:space="0" w:color="auto"/>
        <w:right w:val="none" w:sz="0" w:space="0" w:color="auto"/>
      </w:divBdr>
    </w:div>
    <w:div w:id="1369333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1</Pages>
  <Words>1949</Words>
  <Characters>11113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sabrina Alemi</dc:creator>
  <cp:keywords/>
  <dc:description/>
  <cp:lastModifiedBy>Union Aid</cp:lastModifiedBy>
  <cp:revision>368</cp:revision>
  <dcterms:created xsi:type="dcterms:W3CDTF">2026-03-31T05:18:00Z</dcterms:created>
  <dcterms:modified xsi:type="dcterms:W3CDTF">2026-08-15T17:09:00Z</dcterms:modified>
</cp:coreProperties>
</file>